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b/>
          <w:sz w:val="30"/>
          <w:szCs w:val="30"/>
        </w:rPr>
      </w:pPr>
      <w:r>
        <w:rPr>
          <w:rFonts w:ascii="仿宋" w:hAnsi="仿宋" w:eastAsia="仿宋"/>
          <w:b/>
          <w:sz w:val="30"/>
          <w:szCs w:val="30"/>
        </w:rPr>
        <w:t>徐州生物工程职业技术学院</w:t>
      </w:r>
    </w:p>
    <w:p>
      <w:pPr>
        <w:spacing w:line="540" w:lineRule="exact"/>
        <w:jc w:val="center"/>
        <w:rPr>
          <w:rFonts w:ascii="仿宋" w:hAnsi="仿宋" w:eastAsia="仿宋"/>
          <w:b/>
          <w:sz w:val="30"/>
          <w:szCs w:val="30"/>
        </w:rPr>
      </w:pPr>
      <w:r>
        <w:rPr>
          <w:rFonts w:hint="eastAsia" w:ascii="仿宋" w:hAnsi="仿宋" w:eastAsia="仿宋"/>
          <w:b/>
          <w:sz w:val="30"/>
          <w:szCs w:val="30"/>
        </w:rPr>
        <w:t>康复治疗技术</w:t>
      </w:r>
      <w:r>
        <w:rPr>
          <w:rFonts w:ascii="仿宋" w:hAnsi="仿宋" w:eastAsia="仿宋"/>
          <w:b/>
          <w:sz w:val="30"/>
          <w:szCs w:val="30"/>
        </w:rPr>
        <w:t>专业</w:t>
      </w:r>
      <w:r>
        <w:rPr>
          <w:rFonts w:hint="eastAsia" w:ascii="仿宋" w:hAnsi="仿宋" w:eastAsia="仿宋"/>
          <w:b/>
          <w:sz w:val="30"/>
          <w:szCs w:val="30"/>
        </w:rPr>
        <w:t>三年制专科</w:t>
      </w:r>
      <w:r>
        <w:rPr>
          <w:rFonts w:ascii="仿宋" w:hAnsi="仿宋" w:eastAsia="仿宋"/>
          <w:b/>
          <w:sz w:val="30"/>
          <w:szCs w:val="30"/>
        </w:rPr>
        <w:t>人才培养方案</w:t>
      </w:r>
    </w:p>
    <w:p>
      <w:pPr>
        <w:widowControl/>
        <w:snapToGrid w:val="0"/>
        <w:spacing w:before="156" w:beforeLines="50" w:after="156" w:afterLines="50" w:line="380" w:lineRule="exact"/>
        <w:rPr>
          <w:rFonts w:ascii="仿宋" w:hAnsi="仿宋" w:eastAsia="仿宋"/>
          <w:b/>
          <w:sz w:val="28"/>
          <w:szCs w:val="28"/>
        </w:rPr>
      </w:pPr>
      <w:r>
        <w:rPr>
          <w:rFonts w:hint="eastAsia" w:ascii="仿宋" w:hAnsi="仿宋" w:eastAsia="仿宋"/>
          <w:b/>
          <w:sz w:val="28"/>
          <w:szCs w:val="28"/>
        </w:rPr>
        <w:t>一、专业名称及</w:t>
      </w:r>
      <w:r>
        <w:rPr>
          <w:rFonts w:ascii="仿宋" w:hAnsi="仿宋" w:eastAsia="仿宋"/>
          <w:b/>
          <w:sz w:val="28"/>
          <w:szCs w:val="28"/>
        </w:rPr>
        <w:t>代码</w:t>
      </w:r>
    </w:p>
    <w:p>
      <w:pPr>
        <w:snapToGrid w:val="0"/>
        <w:spacing w:line="380" w:lineRule="exact"/>
        <w:ind w:firstLine="480" w:firstLineChars="200"/>
        <w:rPr>
          <w:rFonts w:ascii="仿宋" w:hAnsi="仿宋" w:eastAsia="仿宋"/>
          <w:sz w:val="30"/>
          <w:szCs w:val="30"/>
        </w:rPr>
      </w:pPr>
      <w:r>
        <w:rPr>
          <w:rFonts w:hint="eastAsia" w:ascii="仿宋" w:hAnsi="仿宋" w:eastAsia="仿宋"/>
          <w:kern w:val="0"/>
          <w:sz w:val="24"/>
        </w:rPr>
        <w:t>康复治疗技术（520601）</w:t>
      </w:r>
      <w:r>
        <w:rPr>
          <w:rFonts w:ascii="仿宋" w:hAnsi="仿宋" w:eastAsia="仿宋"/>
          <w:kern w:val="0"/>
          <w:sz w:val="24"/>
        </w:rPr>
        <w:t>。</w:t>
      </w:r>
    </w:p>
    <w:p>
      <w:pPr>
        <w:widowControl/>
        <w:snapToGrid w:val="0"/>
        <w:spacing w:before="156" w:beforeLines="50" w:after="156" w:afterLines="50" w:line="380" w:lineRule="exact"/>
        <w:rPr>
          <w:rFonts w:ascii="仿宋" w:hAnsi="仿宋" w:eastAsia="仿宋"/>
          <w:b/>
          <w:sz w:val="24"/>
        </w:rPr>
      </w:pPr>
      <w:r>
        <w:rPr>
          <w:rFonts w:hint="eastAsia" w:ascii="仿宋" w:hAnsi="仿宋" w:eastAsia="仿宋"/>
          <w:b/>
          <w:sz w:val="28"/>
          <w:szCs w:val="28"/>
        </w:rPr>
        <w:t>二</w:t>
      </w:r>
      <w:r>
        <w:rPr>
          <w:rFonts w:ascii="仿宋" w:hAnsi="仿宋" w:eastAsia="仿宋"/>
          <w:b/>
          <w:sz w:val="28"/>
          <w:szCs w:val="28"/>
        </w:rPr>
        <w:t>、</w:t>
      </w:r>
      <w:r>
        <w:rPr>
          <w:rFonts w:hint="eastAsia" w:ascii="仿宋" w:hAnsi="仿宋" w:eastAsia="仿宋"/>
          <w:b/>
          <w:sz w:val="28"/>
          <w:szCs w:val="28"/>
        </w:rPr>
        <w:t>入学要求</w:t>
      </w:r>
    </w:p>
    <w:p>
      <w:pPr>
        <w:snapToGrid w:val="0"/>
        <w:spacing w:line="380" w:lineRule="exact"/>
        <w:ind w:left="601"/>
        <w:rPr>
          <w:rFonts w:ascii="仿宋" w:hAnsi="仿宋" w:eastAsia="仿宋"/>
          <w:bCs/>
          <w:kern w:val="0"/>
          <w:sz w:val="24"/>
        </w:rPr>
      </w:pPr>
      <w:r>
        <w:rPr>
          <w:rFonts w:hint="eastAsia" w:ascii="仿宋" w:hAnsi="仿宋" w:eastAsia="仿宋"/>
          <w:bCs/>
          <w:kern w:val="0"/>
          <w:sz w:val="24"/>
        </w:rPr>
        <w:t>普通高级中学毕业、中等职业学校毕业或具备同等学力。</w:t>
      </w:r>
    </w:p>
    <w:p>
      <w:pPr>
        <w:widowControl/>
        <w:snapToGrid w:val="0"/>
        <w:spacing w:before="156" w:beforeLines="50" w:after="156" w:afterLines="50" w:line="380" w:lineRule="exact"/>
        <w:rPr>
          <w:rFonts w:ascii="仿宋" w:hAnsi="仿宋" w:eastAsia="仿宋"/>
          <w:b/>
          <w:sz w:val="24"/>
        </w:rPr>
      </w:pPr>
      <w:r>
        <w:rPr>
          <w:rFonts w:hint="eastAsia" w:ascii="仿宋" w:hAnsi="仿宋" w:eastAsia="仿宋"/>
          <w:b/>
          <w:sz w:val="28"/>
          <w:szCs w:val="28"/>
        </w:rPr>
        <w:t>三</w:t>
      </w:r>
      <w:r>
        <w:rPr>
          <w:rFonts w:ascii="仿宋" w:hAnsi="仿宋" w:eastAsia="仿宋"/>
          <w:b/>
          <w:sz w:val="28"/>
          <w:szCs w:val="28"/>
        </w:rPr>
        <w:t>、</w:t>
      </w:r>
      <w:r>
        <w:rPr>
          <w:rFonts w:hint="eastAsia" w:ascii="仿宋" w:hAnsi="仿宋" w:eastAsia="仿宋"/>
          <w:b/>
          <w:sz w:val="28"/>
          <w:szCs w:val="28"/>
        </w:rPr>
        <w:t>修业年限</w:t>
      </w:r>
    </w:p>
    <w:p>
      <w:pPr>
        <w:snapToGrid w:val="0"/>
        <w:spacing w:line="380" w:lineRule="exact"/>
        <w:ind w:firstLine="480" w:firstLineChars="200"/>
        <w:rPr>
          <w:rFonts w:hint="eastAsia" w:ascii="仿宋" w:hAnsi="仿宋" w:eastAsia="仿宋"/>
          <w:color w:val="000000"/>
          <w:kern w:val="0"/>
          <w:sz w:val="24"/>
        </w:rPr>
      </w:pPr>
      <w:r>
        <w:rPr>
          <w:rFonts w:hint="eastAsia" w:ascii="仿宋" w:hAnsi="仿宋" w:eastAsia="仿宋"/>
          <w:kern w:val="0"/>
          <w:sz w:val="24"/>
        </w:rPr>
        <w:t>3年。</w:t>
      </w:r>
    </w:p>
    <w:p>
      <w:pPr>
        <w:widowControl/>
        <w:snapToGrid w:val="0"/>
        <w:spacing w:before="156" w:beforeLines="50" w:after="156" w:afterLines="50" w:line="380" w:lineRule="exact"/>
        <w:rPr>
          <w:rFonts w:ascii="仿宋" w:hAnsi="仿宋" w:eastAsia="仿宋"/>
          <w:b/>
          <w:sz w:val="28"/>
          <w:szCs w:val="28"/>
        </w:rPr>
      </w:pPr>
      <w:r>
        <w:rPr>
          <w:rFonts w:hint="eastAsia" w:ascii="仿宋" w:hAnsi="仿宋" w:eastAsia="仿宋"/>
          <w:b/>
          <w:sz w:val="28"/>
          <w:szCs w:val="28"/>
        </w:rPr>
        <w:t>四、职业面向</w:t>
      </w:r>
    </w:p>
    <w:tbl>
      <w:tblPr>
        <w:tblStyle w:val="21"/>
        <w:tblW w:w="8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204"/>
        <w:gridCol w:w="1559"/>
        <w:gridCol w:w="1496"/>
        <w:gridCol w:w="1134"/>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9" w:type="dxa"/>
            <w:shd w:val="clear" w:color="auto" w:fill="auto"/>
            <w:vAlign w:val="center"/>
          </w:tcPr>
          <w:p>
            <w:pPr>
              <w:spacing w:line="240" w:lineRule="exact"/>
              <w:jc w:val="center"/>
              <w:rPr>
                <w:rFonts w:hint="eastAsia" w:ascii="仿宋" w:hAnsi="仿宋" w:eastAsia="仿宋"/>
                <w:b/>
                <w:bCs/>
                <w:kern w:val="44"/>
                <w:sz w:val="18"/>
                <w:szCs w:val="18"/>
              </w:rPr>
            </w:pPr>
            <w:r>
              <w:rPr>
                <w:rFonts w:hint="eastAsia" w:ascii="仿宋" w:hAnsi="仿宋" w:eastAsia="仿宋"/>
                <w:b/>
                <w:bCs/>
                <w:kern w:val="44"/>
                <w:sz w:val="18"/>
                <w:szCs w:val="18"/>
              </w:rPr>
              <w:t>所属专</w:t>
            </w:r>
          </w:p>
          <w:p>
            <w:pPr>
              <w:spacing w:line="240" w:lineRule="exact"/>
              <w:jc w:val="center"/>
              <w:rPr>
                <w:rFonts w:ascii="仿宋" w:hAnsi="仿宋" w:eastAsia="仿宋"/>
                <w:b/>
                <w:bCs/>
                <w:kern w:val="44"/>
                <w:sz w:val="18"/>
                <w:szCs w:val="18"/>
              </w:rPr>
            </w:pPr>
            <w:r>
              <w:rPr>
                <w:rFonts w:hint="eastAsia" w:ascii="仿宋" w:hAnsi="仿宋" w:eastAsia="仿宋"/>
                <w:b/>
                <w:bCs/>
                <w:kern w:val="44"/>
                <w:sz w:val="18"/>
                <w:szCs w:val="18"/>
              </w:rPr>
              <w:t>业大类</w:t>
            </w:r>
          </w:p>
          <w:p>
            <w:pPr>
              <w:spacing w:line="240" w:lineRule="exact"/>
              <w:jc w:val="center"/>
              <w:rPr>
                <w:rFonts w:hint="eastAsia" w:ascii="仿宋" w:hAnsi="仿宋" w:eastAsia="仿宋"/>
                <w:b/>
                <w:bCs/>
                <w:kern w:val="44"/>
                <w:sz w:val="18"/>
                <w:szCs w:val="18"/>
              </w:rPr>
            </w:pPr>
            <w:r>
              <w:rPr>
                <w:rFonts w:hint="eastAsia" w:ascii="仿宋" w:hAnsi="仿宋" w:eastAsia="仿宋"/>
                <w:b/>
                <w:bCs/>
                <w:kern w:val="44"/>
                <w:sz w:val="18"/>
                <w:szCs w:val="18"/>
              </w:rPr>
              <w:t>（代码）</w:t>
            </w:r>
          </w:p>
        </w:tc>
        <w:tc>
          <w:tcPr>
            <w:tcW w:w="1204" w:type="dxa"/>
            <w:shd w:val="clear" w:color="auto" w:fill="auto"/>
            <w:vAlign w:val="center"/>
          </w:tcPr>
          <w:p>
            <w:pPr>
              <w:spacing w:line="240" w:lineRule="exact"/>
              <w:jc w:val="center"/>
              <w:rPr>
                <w:rFonts w:ascii="仿宋" w:hAnsi="仿宋" w:eastAsia="仿宋"/>
                <w:b/>
                <w:bCs/>
                <w:kern w:val="44"/>
                <w:sz w:val="18"/>
                <w:szCs w:val="18"/>
              </w:rPr>
            </w:pPr>
            <w:r>
              <w:rPr>
                <w:rFonts w:hint="eastAsia" w:ascii="仿宋" w:hAnsi="仿宋" w:eastAsia="仿宋"/>
                <w:b/>
                <w:bCs/>
                <w:kern w:val="44"/>
                <w:sz w:val="18"/>
                <w:szCs w:val="18"/>
              </w:rPr>
              <w:t>所属专业类</w:t>
            </w:r>
          </w:p>
          <w:p>
            <w:pPr>
              <w:spacing w:line="240" w:lineRule="exact"/>
              <w:jc w:val="center"/>
              <w:rPr>
                <w:rFonts w:hint="eastAsia" w:ascii="仿宋" w:hAnsi="仿宋" w:eastAsia="仿宋"/>
                <w:b/>
                <w:bCs/>
                <w:kern w:val="44"/>
                <w:sz w:val="18"/>
                <w:szCs w:val="18"/>
              </w:rPr>
            </w:pPr>
            <w:r>
              <w:rPr>
                <w:rFonts w:hint="eastAsia" w:ascii="仿宋" w:hAnsi="仿宋" w:eastAsia="仿宋"/>
                <w:b/>
                <w:bCs/>
                <w:kern w:val="44"/>
                <w:sz w:val="18"/>
                <w:szCs w:val="18"/>
              </w:rPr>
              <w:t>（代码）</w:t>
            </w:r>
          </w:p>
        </w:tc>
        <w:tc>
          <w:tcPr>
            <w:tcW w:w="1559" w:type="dxa"/>
            <w:shd w:val="clear" w:color="auto" w:fill="auto"/>
            <w:vAlign w:val="center"/>
          </w:tcPr>
          <w:p>
            <w:pPr>
              <w:spacing w:line="240" w:lineRule="exact"/>
              <w:jc w:val="center"/>
              <w:rPr>
                <w:rFonts w:hint="eastAsia" w:ascii="仿宋" w:hAnsi="仿宋" w:eastAsia="仿宋"/>
                <w:b/>
                <w:bCs/>
                <w:kern w:val="44"/>
                <w:sz w:val="18"/>
                <w:szCs w:val="18"/>
              </w:rPr>
            </w:pPr>
            <w:r>
              <w:rPr>
                <w:rFonts w:hint="eastAsia" w:ascii="仿宋" w:hAnsi="仿宋" w:eastAsia="仿宋"/>
                <w:b/>
                <w:bCs/>
                <w:kern w:val="44"/>
                <w:sz w:val="18"/>
                <w:szCs w:val="18"/>
              </w:rPr>
              <w:t>对应行业（代码）</w:t>
            </w:r>
          </w:p>
        </w:tc>
        <w:tc>
          <w:tcPr>
            <w:tcW w:w="1496" w:type="dxa"/>
            <w:shd w:val="clear" w:color="auto" w:fill="auto"/>
            <w:vAlign w:val="center"/>
          </w:tcPr>
          <w:p>
            <w:pPr>
              <w:spacing w:line="240" w:lineRule="exact"/>
              <w:jc w:val="center"/>
              <w:rPr>
                <w:rFonts w:hint="eastAsia" w:ascii="仿宋" w:hAnsi="仿宋" w:eastAsia="仿宋"/>
                <w:b/>
                <w:bCs/>
                <w:kern w:val="44"/>
                <w:sz w:val="18"/>
                <w:szCs w:val="18"/>
              </w:rPr>
            </w:pPr>
            <w:r>
              <w:rPr>
                <w:rFonts w:hint="eastAsia" w:ascii="仿宋" w:hAnsi="仿宋" w:eastAsia="仿宋"/>
                <w:b/>
                <w:bCs/>
                <w:kern w:val="44"/>
                <w:sz w:val="18"/>
                <w:szCs w:val="18"/>
              </w:rPr>
              <w:t>主要职业类别</w:t>
            </w:r>
          </w:p>
          <w:p>
            <w:pPr>
              <w:spacing w:line="240" w:lineRule="exact"/>
              <w:jc w:val="center"/>
              <w:rPr>
                <w:rFonts w:hint="eastAsia" w:ascii="仿宋" w:hAnsi="仿宋" w:eastAsia="仿宋"/>
                <w:b/>
                <w:bCs/>
                <w:kern w:val="44"/>
                <w:sz w:val="18"/>
                <w:szCs w:val="18"/>
              </w:rPr>
            </w:pPr>
            <w:r>
              <w:rPr>
                <w:rFonts w:hint="eastAsia" w:ascii="仿宋" w:hAnsi="仿宋" w:eastAsia="仿宋"/>
                <w:b/>
                <w:bCs/>
                <w:kern w:val="44"/>
                <w:sz w:val="18"/>
                <w:szCs w:val="18"/>
              </w:rPr>
              <w:t>（代码）</w:t>
            </w:r>
          </w:p>
        </w:tc>
        <w:tc>
          <w:tcPr>
            <w:tcW w:w="1134" w:type="dxa"/>
            <w:shd w:val="clear" w:color="auto" w:fill="auto"/>
            <w:vAlign w:val="center"/>
          </w:tcPr>
          <w:p>
            <w:pPr>
              <w:spacing w:line="240" w:lineRule="exact"/>
              <w:jc w:val="center"/>
              <w:rPr>
                <w:rFonts w:hint="eastAsia" w:ascii="仿宋" w:hAnsi="仿宋" w:eastAsia="仿宋"/>
                <w:b/>
                <w:bCs/>
                <w:kern w:val="44"/>
                <w:sz w:val="18"/>
                <w:szCs w:val="18"/>
              </w:rPr>
            </w:pPr>
            <w:r>
              <w:rPr>
                <w:rFonts w:hint="eastAsia" w:ascii="仿宋" w:hAnsi="仿宋" w:eastAsia="仿宋"/>
                <w:b/>
                <w:bCs/>
                <w:kern w:val="44"/>
                <w:sz w:val="18"/>
                <w:szCs w:val="18"/>
              </w:rPr>
              <w:t>主要岗位群或技术领域举例</w:t>
            </w:r>
          </w:p>
        </w:tc>
        <w:tc>
          <w:tcPr>
            <w:tcW w:w="1877" w:type="dxa"/>
            <w:shd w:val="clear" w:color="auto" w:fill="auto"/>
            <w:vAlign w:val="center"/>
          </w:tcPr>
          <w:p>
            <w:pPr>
              <w:spacing w:line="240" w:lineRule="exact"/>
              <w:jc w:val="center"/>
              <w:rPr>
                <w:rFonts w:ascii="仿宋" w:hAnsi="仿宋" w:eastAsia="仿宋"/>
                <w:b/>
                <w:bCs/>
                <w:kern w:val="44"/>
                <w:sz w:val="18"/>
                <w:szCs w:val="18"/>
              </w:rPr>
            </w:pPr>
            <w:r>
              <w:rPr>
                <w:rFonts w:hint="eastAsia" w:ascii="仿宋" w:hAnsi="仿宋" w:eastAsia="仿宋"/>
                <w:b/>
                <w:bCs/>
                <w:kern w:val="44"/>
                <w:sz w:val="18"/>
                <w:szCs w:val="18"/>
              </w:rPr>
              <w:t>职业资格证书和职业技能等级证书举例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0" w:hRule="atLeast"/>
          <w:jc w:val="center"/>
        </w:trPr>
        <w:tc>
          <w:tcPr>
            <w:tcW w:w="999" w:type="dxa"/>
            <w:shd w:val="clear" w:color="auto" w:fill="auto"/>
            <w:vAlign w:val="center"/>
          </w:tcPr>
          <w:p>
            <w:pPr>
              <w:widowControl/>
              <w:spacing w:line="240" w:lineRule="exact"/>
              <w:jc w:val="center"/>
              <w:rPr>
                <w:rFonts w:ascii="仿宋" w:hAnsi="仿宋" w:eastAsia="仿宋"/>
                <w:sz w:val="18"/>
                <w:szCs w:val="18"/>
              </w:rPr>
            </w:pPr>
            <w:r>
              <w:rPr>
                <w:rFonts w:hint="eastAsia" w:ascii="仿宋" w:hAnsi="仿宋" w:eastAsia="仿宋"/>
                <w:sz w:val="18"/>
                <w:szCs w:val="18"/>
              </w:rPr>
              <w:t>医药卫生 （</w:t>
            </w:r>
            <w:r>
              <w:rPr>
                <w:rFonts w:hint="eastAsia" w:ascii="仿宋" w:hAnsi="仿宋" w:eastAsia="仿宋"/>
                <w:sz w:val="18"/>
                <w:szCs w:val="18"/>
                <w:lang w:val="en-US" w:eastAsia="zh-CN"/>
              </w:rPr>
              <w:t>5</w:t>
            </w:r>
            <w:r>
              <w:rPr>
                <w:rFonts w:hint="eastAsia" w:ascii="仿宋" w:hAnsi="仿宋" w:eastAsia="仿宋"/>
                <w:sz w:val="18"/>
                <w:szCs w:val="18"/>
              </w:rPr>
              <w:t>2）</w:t>
            </w:r>
          </w:p>
        </w:tc>
        <w:tc>
          <w:tcPr>
            <w:tcW w:w="1204" w:type="dxa"/>
            <w:shd w:val="clear" w:color="auto" w:fill="auto"/>
            <w:vAlign w:val="center"/>
          </w:tcPr>
          <w:p>
            <w:pPr>
              <w:widowControl/>
              <w:spacing w:line="240" w:lineRule="exact"/>
              <w:jc w:val="center"/>
              <w:rPr>
                <w:rFonts w:ascii="仿宋" w:hAnsi="仿宋" w:eastAsia="仿宋"/>
                <w:sz w:val="18"/>
                <w:szCs w:val="18"/>
              </w:rPr>
            </w:pPr>
            <w:r>
              <w:rPr>
                <w:rFonts w:hint="eastAsia" w:ascii="仿宋" w:hAnsi="仿宋" w:eastAsia="仿宋"/>
                <w:sz w:val="18"/>
                <w:szCs w:val="18"/>
              </w:rPr>
              <w:t>康复治疗类（5206）</w:t>
            </w:r>
          </w:p>
        </w:tc>
        <w:tc>
          <w:tcPr>
            <w:tcW w:w="1559" w:type="dxa"/>
            <w:shd w:val="clear" w:color="auto" w:fill="auto"/>
            <w:vAlign w:val="center"/>
          </w:tcPr>
          <w:p>
            <w:pPr>
              <w:widowControl/>
              <w:spacing w:line="240" w:lineRule="exact"/>
              <w:jc w:val="center"/>
              <w:rPr>
                <w:rFonts w:hint="eastAsia" w:ascii="仿宋" w:hAnsi="仿宋" w:eastAsia="仿宋"/>
                <w:sz w:val="18"/>
                <w:szCs w:val="18"/>
              </w:rPr>
            </w:pPr>
            <w:r>
              <w:rPr>
                <w:rFonts w:hint="eastAsia" w:ascii="仿宋" w:hAnsi="仿宋" w:eastAsia="仿宋"/>
                <w:sz w:val="18"/>
                <w:szCs w:val="18"/>
              </w:rPr>
              <w:t>卫生（8</w:t>
            </w:r>
            <w:r>
              <w:rPr>
                <w:rFonts w:ascii="仿宋" w:hAnsi="仿宋" w:eastAsia="仿宋"/>
                <w:sz w:val="18"/>
                <w:szCs w:val="18"/>
              </w:rPr>
              <w:t>4</w:t>
            </w:r>
            <w:r>
              <w:rPr>
                <w:rFonts w:hint="eastAsia" w:ascii="仿宋" w:hAnsi="仿宋" w:eastAsia="仿宋"/>
                <w:sz w:val="18"/>
                <w:szCs w:val="18"/>
              </w:rPr>
              <w:t>）；</w:t>
            </w:r>
          </w:p>
          <w:p>
            <w:pPr>
              <w:widowControl/>
              <w:spacing w:line="240" w:lineRule="exact"/>
              <w:jc w:val="center"/>
              <w:rPr>
                <w:rFonts w:hint="eastAsia" w:ascii="仿宋" w:hAnsi="仿宋" w:eastAsia="仿宋"/>
                <w:sz w:val="18"/>
                <w:szCs w:val="18"/>
              </w:rPr>
            </w:pPr>
            <w:r>
              <w:rPr>
                <w:rFonts w:hint="eastAsia" w:ascii="仿宋" w:hAnsi="仿宋" w:eastAsia="仿宋"/>
                <w:sz w:val="18"/>
                <w:szCs w:val="18"/>
              </w:rPr>
              <w:t>社会工作（85）</w:t>
            </w:r>
          </w:p>
        </w:tc>
        <w:tc>
          <w:tcPr>
            <w:tcW w:w="1496" w:type="dxa"/>
            <w:shd w:val="clear" w:color="auto" w:fill="auto"/>
            <w:vAlign w:val="center"/>
          </w:tcPr>
          <w:p>
            <w:pPr>
              <w:widowControl/>
              <w:spacing w:line="240" w:lineRule="exact"/>
              <w:jc w:val="center"/>
              <w:rPr>
                <w:rFonts w:hint="eastAsia" w:ascii="仿宋" w:hAnsi="仿宋" w:eastAsia="仿宋"/>
                <w:sz w:val="18"/>
                <w:szCs w:val="18"/>
              </w:rPr>
            </w:pPr>
            <w:r>
              <w:rPr>
                <w:rFonts w:hint="eastAsia" w:ascii="仿宋" w:hAnsi="仿宋" w:eastAsia="仿宋"/>
                <w:sz w:val="18"/>
                <w:szCs w:val="18"/>
              </w:rPr>
              <w:t>康复技师（2-05-07-13）</w:t>
            </w:r>
          </w:p>
        </w:tc>
        <w:tc>
          <w:tcPr>
            <w:tcW w:w="1134" w:type="dxa"/>
            <w:shd w:val="clear" w:color="auto" w:fill="auto"/>
            <w:vAlign w:val="center"/>
          </w:tcPr>
          <w:p>
            <w:pPr>
              <w:widowControl/>
              <w:spacing w:line="240" w:lineRule="exact"/>
              <w:jc w:val="left"/>
              <w:rPr>
                <w:rFonts w:hint="eastAsia" w:ascii="仿宋" w:hAnsi="仿宋" w:eastAsia="仿宋"/>
                <w:sz w:val="18"/>
                <w:szCs w:val="18"/>
              </w:rPr>
            </w:pPr>
            <w:r>
              <w:rPr>
                <w:rFonts w:hint="eastAsia" w:ascii="仿宋" w:hAnsi="仿宋" w:eastAsia="仿宋"/>
                <w:sz w:val="18"/>
                <w:szCs w:val="18"/>
              </w:rPr>
              <w:t>物理治疗；</w:t>
            </w:r>
          </w:p>
          <w:p>
            <w:pPr>
              <w:widowControl/>
              <w:spacing w:line="240" w:lineRule="exact"/>
              <w:jc w:val="left"/>
              <w:rPr>
                <w:rFonts w:hint="eastAsia" w:ascii="仿宋" w:hAnsi="仿宋" w:eastAsia="仿宋"/>
                <w:sz w:val="18"/>
                <w:szCs w:val="18"/>
              </w:rPr>
            </w:pPr>
            <w:r>
              <w:rPr>
                <w:rFonts w:hint="eastAsia" w:ascii="仿宋" w:hAnsi="仿宋" w:eastAsia="仿宋"/>
                <w:sz w:val="18"/>
                <w:szCs w:val="18"/>
              </w:rPr>
              <w:t>作业治疗；</w:t>
            </w:r>
          </w:p>
          <w:p>
            <w:pPr>
              <w:widowControl/>
              <w:spacing w:line="240" w:lineRule="exact"/>
              <w:jc w:val="left"/>
              <w:rPr>
                <w:rFonts w:hint="eastAsia" w:ascii="仿宋" w:hAnsi="仿宋" w:eastAsia="仿宋"/>
                <w:sz w:val="18"/>
                <w:szCs w:val="18"/>
              </w:rPr>
            </w:pPr>
            <w:r>
              <w:rPr>
                <w:rFonts w:hint="eastAsia" w:ascii="仿宋" w:hAnsi="仿宋" w:eastAsia="仿宋"/>
                <w:sz w:val="18"/>
                <w:szCs w:val="18"/>
              </w:rPr>
              <w:t>言语治疗</w:t>
            </w:r>
          </w:p>
        </w:tc>
        <w:tc>
          <w:tcPr>
            <w:tcW w:w="1877" w:type="dxa"/>
            <w:shd w:val="clear" w:color="auto" w:fill="auto"/>
            <w:vAlign w:val="center"/>
          </w:tcPr>
          <w:p>
            <w:pPr>
              <w:widowControl/>
              <w:spacing w:line="240" w:lineRule="exact"/>
              <w:jc w:val="left"/>
              <w:rPr>
                <w:rFonts w:hint="eastAsia" w:ascii="仿宋" w:hAnsi="仿宋" w:eastAsia="仿宋"/>
                <w:sz w:val="18"/>
                <w:szCs w:val="18"/>
              </w:rPr>
            </w:pPr>
            <w:r>
              <w:rPr>
                <w:rFonts w:hint="eastAsia" w:ascii="仿宋" w:hAnsi="仿宋" w:eastAsia="仿宋"/>
                <w:sz w:val="18"/>
                <w:szCs w:val="18"/>
              </w:rPr>
              <w:t>保健按摩师</w:t>
            </w:r>
          </w:p>
          <w:p>
            <w:pPr>
              <w:widowControl/>
              <w:spacing w:line="240" w:lineRule="exact"/>
              <w:jc w:val="left"/>
              <w:rPr>
                <w:rFonts w:ascii="仿宋" w:hAnsi="仿宋" w:eastAsia="仿宋"/>
                <w:b/>
                <w:sz w:val="24"/>
              </w:rPr>
            </w:pPr>
            <w:r>
              <w:rPr>
                <w:rFonts w:hint="eastAsia" w:ascii="仿宋" w:hAnsi="仿宋" w:eastAsia="仿宋"/>
                <w:sz w:val="18"/>
                <w:szCs w:val="18"/>
              </w:rPr>
              <w:t>健康管理师</w:t>
            </w:r>
          </w:p>
        </w:tc>
      </w:tr>
    </w:tbl>
    <w:p>
      <w:pPr>
        <w:widowControl/>
        <w:snapToGrid w:val="0"/>
        <w:spacing w:before="156" w:beforeLines="50" w:after="156" w:afterLines="50" w:line="380" w:lineRule="exact"/>
        <w:rPr>
          <w:rFonts w:ascii="黑体" w:hAnsi="宋体" w:eastAsia="黑体" w:cs="Arial"/>
          <w:b/>
          <w:sz w:val="24"/>
        </w:rPr>
      </w:pPr>
      <w:r>
        <w:rPr>
          <w:rFonts w:hint="eastAsia" w:ascii="仿宋" w:hAnsi="仿宋" w:eastAsia="仿宋"/>
          <w:b/>
          <w:sz w:val="28"/>
          <w:szCs w:val="28"/>
        </w:rPr>
        <w:t>五、培养目标与规格</w:t>
      </w:r>
    </w:p>
    <w:p>
      <w:pPr>
        <w:adjustRightInd w:val="0"/>
        <w:snapToGrid w:val="0"/>
        <w:spacing w:line="380" w:lineRule="exact"/>
        <w:ind w:firstLine="482" w:firstLineChars="200"/>
        <w:rPr>
          <w:rFonts w:ascii="仿宋" w:hAnsi="仿宋" w:eastAsia="仿宋"/>
          <w:b/>
          <w:sz w:val="24"/>
        </w:rPr>
      </w:pPr>
      <w:r>
        <w:rPr>
          <w:rFonts w:hint="eastAsia" w:ascii="仿宋" w:hAnsi="仿宋" w:eastAsia="仿宋" w:cs="Arial"/>
          <w:b/>
          <w:sz w:val="24"/>
        </w:rPr>
        <w:t>（一）</w:t>
      </w:r>
      <w:r>
        <w:rPr>
          <w:rFonts w:ascii="仿宋" w:hAnsi="仿宋" w:eastAsia="仿宋" w:cs="Arial"/>
          <w:b/>
          <w:sz w:val="24"/>
        </w:rPr>
        <w:t>培养目标</w:t>
      </w:r>
    </w:p>
    <w:p>
      <w:pPr>
        <w:adjustRightInd w:val="0"/>
        <w:snapToGrid w:val="0"/>
        <w:spacing w:line="300" w:lineRule="auto"/>
        <w:ind w:firstLine="480" w:firstLineChars="200"/>
        <w:rPr>
          <w:rFonts w:ascii="仿宋" w:hAnsi="仿宋" w:eastAsia="仿宋"/>
          <w:sz w:val="24"/>
        </w:rPr>
      </w:pPr>
      <w:r>
        <w:rPr>
          <w:rFonts w:hint="eastAsia" w:ascii="仿宋" w:hAnsi="仿宋" w:eastAsia="仿宋"/>
          <w:sz w:val="24"/>
        </w:rPr>
        <w:t>本专业培养思想政治坚定、</w:t>
      </w:r>
      <w:r>
        <w:rPr>
          <w:rFonts w:ascii="仿宋" w:hAnsi="仿宋" w:eastAsia="仿宋"/>
          <w:sz w:val="24"/>
        </w:rPr>
        <w:t>德技并修</w:t>
      </w:r>
      <w:r>
        <w:rPr>
          <w:rFonts w:hint="eastAsia" w:ascii="仿宋" w:hAnsi="仿宋" w:eastAsia="仿宋"/>
          <w:sz w:val="24"/>
        </w:rPr>
        <w:t>、全面发展</w:t>
      </w:r>
      <w:r>
        <w:rPr>
          <w:rFonts w:ascii="仿宋" w:hAnsi="仿宋" w:eastAsia="仿宋"/>
          <w:sz w:val="24"/>
        </w:rPr>
        <w:t>，</w:t>
      </w:r>
      <w:r>
        <w:rPr>
          <w:rFonts w:hint="eastAsia" w:ascii="仿宋" w:hAnsi="仿宋" w:eastAsia="仿宋"/>
          <w:sz w:val="24"/>
        </w:rPr>
        <w:t>适应我国社会主义现代化建设需要，具有一定的科学文化水平，具有良好的人文素养、职业道德、职业素养、创新意识、精益求精的工匠精神，掌握本专业知识和技术技能，面向卫生和社会工作等行业的康复技师职业群，能够从事物理治疗、作业治疗、言语治疗等工作的</w:t>
      </w:r>
      <w:r>
        <w:rPr>
          <w:rFonts w:ascii="仿宋" w:hAnsi="仿宋" w:eastAsia="仿宋"/>
          <w:sz w:val="24"/>
        </w:rPr>
        <w:t>高素质技术技能人才</w:t>
      </w:r>
      <w:r>
        <w:rPr>
          <w:rFonts w:hint="eastAsia" w:ascii="仿宋" w:hAnsi="仿宋" w:eastAsia="仿宋"/>
          <w:sz w:val="24"/>
        </w:rPr>
        <w:t>。</w:t>
      </w:r>
    </w:p>
    <w:p>
      <w:pPr>
        <w:adjustRightInd w:val="0"/>
        <w:snapToGrid w:val="0"/>
        <w:spacing w:line="380" w:lineRule="exact"/>
        <w:ind w:firstLine="482" w:firstLineChars="200"/>
        <w:rPr>
          <w:rFonts w:ascii="仿宋" w:hAnsi="仿宋" w:eastAsia="仿宋" w:cs="Arial"/>
          <w:b/>
          <w:sz w:val="24"/>
        </w:rPr>
      </w:pPr>
      <w:r>
        <w:rPr>
          <w:rFonts w:hint="eastAsia" w:ascii="仿宋" w:hAnsi="仿宋" w:eastAsia="仿宋" w:cs="Arial"/>
          <w:b/>
          <w:sz w:val="24"/>
        </w:rPr>
        <w:t>（二）培养</w:t>
      </w:r>
      <w:r>
        <w:rPr>
          <w:rFonts w:ascii="仿宋" w:hAnsi="仿宋" w:eastAsia="仿宋" w:cs="Arial"/>
          <w:b/>
          <w:sz w:val="24"/>
        </w:rPr>
        <w:t>规格</w:t>
      </w:r>
    </w:p>
    <w:p>
      <w:pPr>
        <w:adjustRightInd w:val="0"/>
        <w:snapToGrid w:val="0"/>
        <w:spacing w:line="300" w:lineRule="auto"/>
        <w:ind w:firstLine="482" w:firstLineChars="200"/>
        <w:rPr>
          <w:rFonts w:ascii="仿宋" w:hAnsi="仿宋" w:eastAsia="仿宋"/>
          <w:b/>
          <w:kern w:val="0"/>
          <w:sz w:val="24"/>
        </w:rPr>
      </w:pPr>
      <w:r>
        <w:rPr>
          <w:rFonts w:hint="eastAsia" w:ascii="仿宋" w:hAnsi="仿宋" w:eastAsia="仿宋"/>
          <w:b/>
          <w:kern w:val="0"/>
          <w:sz w:val="24"/>
        </w:rPr>
        <w:t>1.素质</w:t>
      </w:r>
    </w:p>
    <w:p>
      <w:pPr>
        <w:adjustRightInd w:val="0"/>
        <w:snapToGrid w:val="0"/>
        <w:spacing w:line="300" w:lineRule="auto"/>
        <w:ind w:firstLine="480" w:firstLineChars="200"/>
        <w:rPr>
          <w:rFonts w:ascii="仿宋" w:hAnsi="仿宋" w:eastAsia="仿宋"/>
          <w:sz w:val="24"/>
        </w:rPr>
      </w:pPr>
      <w:r>
        <w:rPr>
          <w:rFonts w:hint="eastAsia" w:ascii="仿宋" w:hAnsi="仿宋" w:eastAsia="仿宋"/>
          <w:sz w:val="24"/>
        </w:rPr>
        <w:t>（1）</w:t>
      </w:r>
      <w:r>
        <w:rPr>
          <w:rFonts w:ascii="仿宋" w:hAnsi="仿宋" w:eastAsia="仿宋"/>
          <w:sz w:val="24"/>
        </w:rPr>
        <w:t>具有正确的世界观、人生观、价值观。坚</w:t>
      </w:r>
      <w:r>
        <w:rPr>
          <w:rFonts w:hint="eastAsia" w:ascii="仿宋" w:hAnsi="仿宋" w:eastAsia="仿宋"/>
          <w:sz w:val="24"/>
        </w:rPr>
        <w:t>定</w:t>
      </w:r>
      <w:r>
        <w:rPr>
          <w:rFonts w:ascii="仿宋" w:hAnsi="仿宋" w:eastAsia="仿宋"/>
          <w:sz w:val="24"/>
        </w:rPr>
        <w:t>拥护中国共产党领导</w:t>
      </w:r>
      <w:r>
        <w:rPr>
          <w:rFonts w:hint="eastAsia" w:ascii="仿宋" w:hAnsi="仿宋" w:eastAsia="仿宋"/>
          <w:sz w:val="24"/>
        </w:rPr>
        <w:t>和我国社会主义制度</w:t>
      </w:r>
      <w:r>
        <w:rPr>
          <w:rFonts w:ascii="仿宋" w:hAnsi="仿宋" w:eastAsia="仿宋"/>
          <w:sz w:val="24"/>
        </w:rPr>
        <w:t>，树立中国特色社会主义共同理想，</w:t>
      </w:r>
      <w:r>
        <w:rPr>
          <w:rFonts w:hint="eastAsia" w:ascii="仿宋" w:hAnsi="仿宋" w:eastAsia="仿宋"/>
          <w:sz w:val="24"/>
        </w:rPr>
        <w:t>践行</w:t>
      </w:r>
      <w:r>
        <w:rPr>
          <w:rFonts w:ascii="仿宋" w:hAnsi="仿宋" w:eastAsia="仿宋"/>
          <w:sz w:val="24"/>
        </w:rPr>
        <w:t>社会主义核心价值观，具有深厚的爱国情感、国家认同感</w:t>
      </w:r>
      <w:r>
        <w:rPr>
          <w:rFonts w:hint="eastAsia" w:ascii="仿宋" w:hAnsi="仿宋" w:eastAsia="仿宋"/>
          <w:sz w:val="24"/>
        </w:rPr>
        <w:t>和</w:t>
      </w:r>
      <w:r>
        <w:rPr>
          <w:rFonts w:ascii="仿宋" w:hAnsi="仿宋" w:eastAsia="仿宋"/>
          <w:sz w:val="24"/>
        </w:rPr>
        <w:t>中华民族自豪感</w:t>
      </w:r>
      <w:r>
        <w:rPr>
          <w:rFonts w:hint="eastAsia" w:ascii="仿宋" w:hAnsi="仿宋" w:eastAsia="仿宋"/>
          <w:sz w:val="24"/>
        </w:rPr>
        <w:t>。</w:t>
      </w:r>
    </w:p>
    <w:p>
      <w:pPr>
        <w:adjustRightInd w:val="0"/>
        <w:snapToGrid w:val="0"/>
        <w:spacing w:line="300" w:lineRule="auto"/>
        <w:ind w:firstLine="480" w:firstLineChars="200"/>
        <w:rPr>
          <w:rFonts w:ascii="仿宋" w:hAnsi="仿宋" w:eastAsia="仿宋"/>
          <w:sz w:val="24"/>
        </w:rPr>
      </w:pPr>
      <w:r>
        <w:rPr>
          <w:rFonts w:hint="eastAsia" w:ascii="仿宋" w:hAnsi="仿宋" w:eastAsia="仿宋"/>
          <w:sz w:val="24"/>
        </w:rPr>
        <w:t>（2）</w:t>
      </w:r>
      <w:r>
        <w:rPr>
          <w:rFonts w:ascii="仿宋" w:hAnsi="仿宋" w:eastAsia="仿宋"/>
          <w:sz w:val="24"/>
        </w:rPr>
        <w:t>崇尚宪法、遵守法律、遵规守纪</w:t>
      </w:r>
      <w:r>
        <w:rPr>
          <w:rFonts w:hint="eastAsia" w:ascii="仿宋" w:hAnsi="仿宋" w:eastAsia="仿宋"/>
          <w:sz w:val="24"/>
        </w:rPr>
        <w:t>、尊重生命，履行道德准则和行为规范，</w:t>
      </w:r>
      <w:r>
        <w:rPr>
          <w:rFonts w:ascii="仿宋" w:hAnsi="仿宋" w:eastAsia="仿宋"/>
          <w:sz w:val="24"/>
        </w:rPr>
        <w:t>具有社会责任感和参与意识。</w:t>
      </w:r>
    </w:p>
    <w:p>
      <w:pPr>
        <w:adjustRightInd w:val="0"/>
        <w:snapToGrid w:val="0"/>
        <w:spacing w:line="300" w:lineRule="auto"/>
        <w:ind w:firstLine="480" w:firstLineChars="200"/>
        <w:rPr>
          <w:rFonts w:ascii="仿宋" w:hAnsi="仿宋" w:eastAsia="仿宋"/>
          <w:sz w:val="24"/>
        </w:rPr>
      </w:pPr>
      <w:r>
        <w:rPr>
          <w:rFonts w:hint="eastAsia" w:ascii="仿宋" w:hAnsi="仿宋" w:eastAsia="仿宋"/>
          <w:sz w:val="24"/>
        </w:rPr>
        <w:t>（</w:t>
      </w:r>
      <w:r>
        <w:rPr>
          <w:rFonts w:ascii="仿宋" w:hAnsi="仿宋" w:eastAsia="仿宋"/>
          <w:sz w:val="24"/>
        </w:rPr>
        <w:t>3</w:t>
      </w:r>
      <w:r>
        <w:rPr>
          <w:rFonts w:hint="eastAsia" w:ascii="仿宋" w:hAnsi="仿宋" w:eastAsia="仿宋"/>
          <w:sz w:val="24"/>
        </w:rPr>
        <w:t>）</w:t>
      </w:r>
      <w:r>
        <w:rPr>
          <w:rFonts w:ascii="仿宋" w:hAnsi="仿宋" w:eastAsia="仿宋"/>
          <w:sz w:val="24"/>
        </w:rPr>
        <w:t>具有良好的职业道德和职业素养。崇德向善、诚实守信</w:t>
      </w:r>
      <w:r>
        <w:rPr>
          <w:rFonts w:hint="eastAsia" w:ascii="仿宋" w:hAnsi="仿宋" w:eastAsia="仿宋"/>
          <w:sz w:val="24"/>
        </w:rPr>
        <w:t>、爱岗敬业</w:t>
      </w:r>
      <w:r>
        <w:rPr>
          <w:rFonts w:ascii="仿宋" w:hAnsi="仿宋" w:eastAsia="仿宋"/>
          <w:sz w:val="24"/>
        </w:rPr>
        <w:t>，具有精益求精的工匠精神</w:t>
      </w:r>
      <w:r>
        <w:rPr>
          <w:rFonts w:hint="eastAsia" w:ascii="仿宋" w:hAnsi="仿宋" w:eastAsia="仿宋"/>
          <w:sz w:val="24"/>
        </w:rPr>
        <w:t>；尊重劳动、热爱劳动，</w:t>
      </w:r>
      <w:r>
        <w:rPr>
          <w:rFonts w:ascii="仿宋" w:hAnsi="仿宋" w:eastAsia="仿宋"/>
          <w:sz w:val="24"/>
        </w:rPr>
        <w:t>具有较强的实践能力</w:t>
      </w:r>
      <w:r>
        <w:rPr>
          <w:rFonts w:hint="eastAsia" w:ascii="仿宋" w:hAnsi="仿宋" w:eastAsia="仿宋"/>
          <w:sz w:val="24"/>
        </w:rPr>
        <w:t>。</w:t>
      </w:r>
    </w:p>
    <w:p>
      <w:pPr>
        <w:adjustRightInd w:val="0"/>
        <w:snapToGrid w:val="0"/>
        <w:spacing w:line="300" w:lineRule="auto"/>
        <w:ind w:firstLine="480" w:firstLineChars="200"/>
        <w:rPr>
          <w:rFonts w:ascii="仿宋" w:hAnsi="仿宋" w:eastAsia="仿宋"/>
          <w:sz w:val="24"/>
        </w:rPr>
      </w:pPr>
      <w:r>
        <w:rPr>
          <w:rFonts w:hint="eastAsia" w:ascii="仿宋" w:hAnsi="仿宋" w:eastAsia="仿宋"/>
          <w:sz w:val="24"/>
        </w:rPr>
        <w:t>（4）</w:t>
      </w:r>
      <w:r>
        <w:rPr>
          <w:rFonts w:ascii="仿宋" w:hAnsi="仿宋" w:eastAsia="仿宋"/>
          <w:sz w:val="24"/>
        </w:rPr>
        <w:t>具有质量意识、</w:t>
      </w:r>
      <w:r>
        <w:rPr>
          <w:rFonts w:hint="eastAsia" w:ascii="仿宋" w:hAnsi="仿宋" w:eastAsia="仿宋"/>
          <w:sz w:val="24"/>
        </w:rPr>
        <w:t>绿色</w:t>
      </w:r>
      <w:r>
        <w:rPr>
          <w:rFonts w:ascii="仿宋" w:hAnsi="仿宋" w:eastAsia="仿宋"/>
          <w:sz w:val="24"/>
        </w:rPr>
        <w:t>环保意识、安全意识、信息素养</w:t>
      </w:r>
      <w:r>
        <w:rPr>
          <w:rFonts w:hint="eastAsia" w:ascii="仿宋" w:hAnsi="仿宋" w:eastAsia="仿宋"/>
          <w:sz w:val="24"/>
        </w:rPr>
        <w:t>、创新精神；</w:t>
      </w:r>
    </w:p>
    <w:p>
      <w:pPr>
        <w:adjustRightInd w:val="0"/>
        <w:snapToGrid w:val="0"/>
        <w:spacing w:line="300" w:lineRule="auto"/>
        <w:ind w:firstLine="480" w:firstLineChars="200"/>
        <w:rPr>
          <w:rFonts w:ascii="仿宋" w:hAnsi="仿宋" w:eastAsia="仿宋"/>
          <w:sz w:val="24"/>
        </w:rPr>
      </w:pPr>
      <w:r>
        <w:rPr>
          <w:rFonts w:hint="eastAsia" w:ascii="仿宋" w:hAnsi="仿宋" w:eastAsia="仿宋"/>
          <w:sz w:val="24"/>
        </w:rPr>
        <w:t>（5）勇于奋斗、乐观向上，具有职业生涯规划的意识，</w:t>
      </w:r>
      <w:r>
        <w:rPr>
          <w:rFonts w:ascii="仿宋" w:hAnsi="仿宋" w:eastAsia="仿宋"/>
          <w:sz w:val="24"/>
        </w:rPr>
        <w:t>具有较强的集体意识和团队合作精神，能够进行有效的人际沟通和协作</w:t>
      </w:r>
      <w:r>
        <w:rPr>
          <w:rFonts w:hint="eastAsia" w:ascii="仿宋" w:hAnsi="仿宋" w:eastAsia="仿宋"/>
          <w:sz w:val="24"/>
        </w:rPr>
        <w:t>，与社会、自然和谐共处。</w:t>
      </w:r>
    </w:p>
    <w:p>
      <w:pPr>
        <w:adjustRightInd w:val="0"/>
        <w:snapToGrid w:val="0"/>
        <w:spacing w:line="300" w:lineRule="auto"/>
        <w:ind w:firstLine="480" w:firstLineChars="200"/>
        <w:rPr>
          <w:rFonts w:ascii="仿宋" w:hAnsi="仿宋" w:eastAsia="仿宋"/>
          <w:sz w:val="24"/>
        </w:rPr>
      </w:pPr>
      <w:r>
        <w:rPr>
          <w:rFonts w:hint="eastAsia" w:ascii="仿宋" w:hAnsi="仿宋" w:eastAsia="仿宋"/>
          <w:sz w:val="24"/>
        </w:rPr>
        <w:t>（</w:t>
      </w:r>
      <w:r>
        <w:rPr>
          <w:rFonts w:ascii="仿宋" w:hAnsi="仿宋" w:eastAsia="仿宋"/>
          <w:sz w:val="24"/>
        </w:rPr>
        <w:t>6</w:t>
      </w:r>
      <w:r>
        <w:rPr>
          <w:rFonts w:hint="eastAsia" w:ascii="仿宋" w:hAnsi="仿宋" w:eastAsia="仿宋"/>
          <w:sz w:val="24"/>
        </w:rPr>
        <w:t>）</w:t>
      </w:r>
      <w:r>
        <w:rPr>
          <w:rFonts w:ascii="仿宋" w:hAnsi="仿宋" w:eastAsia="仿宋"/>
          <w:sz w:val="24"/>
        </w:rPr>
        <w:t>具有健康的体魄、心理和健全的人格</w:t>
      </w:r>
      <w:r>
        <w:rPr>
          <w:rFonts w:hint="eastAsia" w:ascii="仿宋" w:hAnsi="仿宋" w:eastAsia="仿宋"/>
          <w:sz w:val="24"/>
        </w:rPr>
        <w:t>，掌握基本运动知识和一两项运动技能，养成良好的健身与卫生习惯、行为习惯。</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（7）具有一定的审美和人文素养，</w:t>
      </w:r>
      <w:r>
        <w:rPr>
          <w:rFonts w:ascii="仿宋" w:hAnsi="仿宋" w:eastAsia="仿宋"/>
          <w:sz w:val="24"/>
        </w:rPr>
        <w:t>具有感受美、表现美、鉴赏美、创造美的能力，具有</w:t>
      </w:r>
      <w:r>
        <w:rPr>
          <w:rFonts w:hint="eastAsia" w:ascii="仿宋" w:hAnsi="仿宋" w:eastAsia="仿宋"/>
          <w:sz w:val="24"/>
        </w:rPr>
        <w:t>一定的</w:t>
      </w:r>
      <w:r>
        <w:rPr>
          <w:rFonts w:ascii="仿宋" w:hAnsi="仿宋" w:eastAsia="仿宋"/>
          <w:sz w:val="24"/>
        </w:rPr>
        <w:t>审美和人文素养</w:t>
      </w:r>
      <w:r>
        <w:rPr>
          <w:rFonts w:hint="eastAsia" w:ascii="仿宋" w:hAnsi="仿宋" w:eastAsia="仿宋"/>
          <w:sz w:val="24"/>
        </w:rPr>
        <w:t>，能够形成一两项艺术特长或爱好。</w:t>
      </w:r>
    </w:p>
    <w:p>
      <w:pPr>
        <w:adjustRightInd w:val="0"/>
        <w:snapToGrid w:val="0"/>
        <w:spacing w:line="300" w:lineRule="auto"/>
        <w:ind w:firstLine="482" w:firstLineChars="200"/>
        <w:rPr>
          <w:rFonts w:hAnsi="宋体"/>
          <w:kern w:val="0"/>
          <w:szCs w:val="21"/>
        </w:rPr>
      </w:pPr>
      <w:r>
        <w:rPr>
          <w:rFonts w:hint="eastAsia" w:ascii="仿宋" w:hAnsi="仿宋" w:eastAsia="仿宋"/>
          <w:b/>
          <w:kern w:val="0"/>
          <w:sz w:val="24"/>
        </w:rPr>
        <w:t>2.知识</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（1）掌握必备的思想政治理论、科学文化基础知识和中华优秀传统文化知识。</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（2）熟悉与本专业相关的法律法规以及环境保护、安全消防等知识。</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（3）掌握本专业必需的基础医学和临床医学的基本理论知识，以及其他与康复治疗相关的生命科学、行为科学和社会科学等康复治疗师应具备的基础知识和科学方法。</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（4）掌握临床常见疾病的临床基本知识与综合康复治疗原则与方法。</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（5）具有按国际功能分类（ICF）框架培养学生对病人的整体健康观念，并具有以康复为核心的医疗服务意识。</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（6）康复治疗相关的物理学、心理学、伦理学和健康教育知识。</w:t>
      </w:r>
    </w:p>
    <w:p>
      <w:pPr>
        <w:adjustRightInd w:val="0"/>
        <w:snapToGrid w:val="0"/>
        <w:spacing w:line="300" w:lineRule="auto"/>
        <w:ind w:firstLine="482" w:firstLineChars="200"/>
        <w:rPr>
          <w:rFonts w:hAnsi="宋体"/>
          <w:b/>
          <w:kern w:val="0"/>
          <w:szCs w:val="21"/>
        </w:rPr>
      </w:pPr>
      <w:r>
        <w:rPr>
          <w:rFonts w:hint="eastAsia" w:ascii="仿宋" w:hAnsi="仿宋" w:eastAsia="仿宋"/>
          <w:b/>
          <w:kern w:val="0"/>
          <w:sz w:val="24"/>
        </w:rPr>
        <w:t>3.能力</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（1）具有探究学习、终身学习、分析问题和解决问题的能力。</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（2）具有良好的语言、文字表达能力和沟通能力;具有良好的独立思考、科学的临床思维能力和团队协作能力。</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（3）具有一定的组织管理能力、教学辅导、参与科研的能力和较好的社会工作能力。</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（4）能正确采集病史，为患者进行肢体运动功能、日常作业能力、感觉知觉及认知功能、手功能和言语障碍等的评估，并根据评估结果，制订功能训练计划。</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（5）能规范地对患者进行恢复和增强肌力训练、维持和改善关节活动范围训练、心肺功能训练、平衡和协调能力训练等运动治疗。</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（6）能正确选择并运用电疗、光疗、超声、磁疗、热疗、冷疗、水疗、生物反馈等物理因子治疗技术对患者进行康复治疗。</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（7）能运用推拿、按摩等中国传统康复技术对患者进行康复治疗。</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（8）能正确规范地对患者进行感觉知觉及认知功能训练;能指导患者进行简单的手工制作治疗、文体治疗;能正确指导患者使用生活辅助器具、假肢、矫形支具，补偿或扩展活动功能等。</w:t>
      </w:r>
    </w:p>
    <w:p>
      <w:pPr>
        <w:adjustRightInd w:val="0"/>
        <w:snapToGrid w:val="0"/>
        <w:spacing w:line="300" w:lineRule="auto"/>
        <w:ind w:firstLine="480" w:firstLineChars="200"/>
        <w:rPr>
          <w:rFonts w:hint="eastAsia" w:ascii="仿宋" w:hAnsi="仿宋" w:eastAsia="仿宋"/>
          <w:sz w:val="24"/>
        </w:rPr>
      </w:pPr>
      <w:r>
        <w:rPr>
          <w:rFonts w:hint="eastAsia" w:ascii="仿宋" w:hAnsi="仿宋" w:eastAsia="仿宋"/>
          <w:sz w:val="24"/>
        </w:rPr>
        <w:t>（9）</w:t>
      </w:r>
      <w:r>
        <w:rPr>
          <w:rFonts w:ascii="仿宋" w:hAnsi="仿宋" w:eastAsia="仿宋"/>
          <w:sz w:val="24"/>
        </w:rPr>
        <w:t>能正确地对言语功能障碍患者(失语症、构音障碍等)进行基本的言语功能评估和训练，能对语音发育迟缓患儿进行简单语言训练。</w:t>
      </w:r>
    </w:p>
    <w:p>
      <w:pPr>
        <w:adjustRightInd w:val="0"/>
        <w:snapToGrid w:val="0"/>
        <w:spacing w:line="300" w:lineRule="auto"/>
        <w:ind w:firstLine="480" w:firstLineChars="200"/>
        <w:rPr>
          <w:rFonts w:ascii="仿宋" w:hAnsi="仿宋" w:eastAsia="仿宋"/>
          <w:sz w:val="24"/>
        </w:rPr>
      </w:pPr>
      <w:r>
        <w:rPr>
          <w:rFonts w:hint="eastAsia" w:ascii="仿宋" w:hAnsi="仿宋" w:eastAsia="仿宋"/>
          <w:sz w:val="24"/>
        </w:rPr>
        <w:t>（10）</w:t>
      </w:r>
      <w:r>
        <w:rPr>
          <w:rFonts w:ascii="仿宋" w:hAnsi="仿宋" w:eastAsia="仿宋"/>
          <w:sz w:val="24"/>
        </w:rPr>
        <w:t>能独立开展功能障碍的预防和康复知识的宣传教育。</w:t>
      </w:r>
    </w:p>
    <w:p>
      <w:pPr>
        <w:widowControl/>
        <w:snapToGrid w:val="0"/>
        <w:spacing w:before="156" w:beforeLines="50" w:after="156" w:afterLines="50" w:line="380" w:lineRule="exact"/>
        <w:rPr>
          <w:rFonts w:hint="eastAsia" w:ascii="黑体" w:hAnsi="宋体" w:eastAsia="黑体" w:cs="Arial"/>
          <w:b/>
          <w:sz w:val="24"/>
        </w:rPr>
      </w:pPr>
      <w:r>
        <w:rPr>
          <w:rFonts w:hint="eastAsia" w:ascii="仿宋" w:hAnsi="仿宋" w:eastAsia="仿宋"/>
          <w:b/>
          <w:sz w:val="28"/>
          <w:szCs w:val="28"/>
        </w:rPr>
        <w:t>六、课程设置及学时安排</w:t>
      </w:r>
    </w:p>
    <w:p>
      <w:pPr>
        <w:spacing w:line="300" w:lineRule="auto"/>
        <w:ind w:firstLine="482" w:firstLineChars="200"/>
        <w:rPr>
          <w:rFonts w:hint="eastAsia" w:ascii="宋体" w:hAnsi="宋体"/>
          <w:kern w:val="0"/>
          <w:szCs w:val="21"/>
        </w:rPr>
      </w:pPr>
      <w:r>
        <w:rPr>
          <w:rFonts w:hint="eastAsia" w:ascii="仿宋" w:hAnsi="仿宋" w:eastAsia="仿宋" w:cs="Arial"/>
          <w:b/>
          <w:sz w:val="24"/>
        </w:rPr>
        <w:t>（一）课程体系</w:t>
      </w:r>
    </w:p>
    <w:p>
      <w:pPr>
        <w:spacing w:line="300" w:lineRule="auto"/>
        <w:ind w:firstLine="480" w:firstLineChars="200"/>
        <w:rPr>
          <w:rFonts w:hint="eastAsia" w:ascii="仿宋" w:hAnsi="仿宋" w:eastAsia="仿宋"/>
          <w:color w:val="000000"/>
          <w:kern w:val="0"/>
          <w:sz w:val="24"/>
        </w:rPr>
      </w:pPr>
      <w:r>
        <w:rPr>
          <w:rFonts w:hint="eastAsia" w:ascii="仿宋" w:hAnsi="仿宋" w:eastAsia="仿宋"/>
          <w:color w:val="000000"/>
          <w:kern w:val="0"/>
          <w:sz w:val="24"/>
        </w:rPr>
        <w:t>本专业总学时为2</w:t>
      </w:r>
      <w:r>
        <w:rPr>
          <w:rFonts w:hint="eastAsia" w:ascii="仿宋" w:hAnsi="仿宋" w:eastAsia="仿宋"/>
          <w:color w:val="000000"/>
          <w:kern w:val="0"/>
          <w:sz w:val="24"/>
          <w:lang w:val="en-US" w:eastAsia="zh-CN"/>
        </w:rPr>
        <w:t>981</w:t>
      </w:r>
      <w:r>
        <w:rPr>
          <w:rFonts w:hint="eastAsia" w:ascii="仿宋" w:hAnsi="仿宋" w:eastAsia="仿宋"/>
          <w:color w:val="000000"/>
          <w:kern w:val="0"/>
          <w:sz w:val="24"/>
        </w:rPr>
        <w:t>学时，总学分为1</w:t>
      </w:r>
      <w:r>
        <w:rPr>
          <w:rFonts w:hint="eastAsia" w:ascii="仿宋" w:hAnsi="仿宋" w:eastAsia="仿宋"/>
          <w:color w:val="000000"/>
          <w:kern w:val="0"/>
          <w:sz w:val="24"/>
          <w:lang w:val="en-US" w:eastAsia="zh-CN"/>
        </w:rPr>
        <w:t>48</w:t>
      </w:r>
      <w:r>
        <w:rPr>
          <w:rFonts w:hint="eastAsia" w:ascii="仿宋" w:hAnsi="仿宋" w:eastAsia="仿宋"/>
          <w:color w:val="000000"/>
          <w:kern w:val="0"/>
          <w:sz w:val="24"/>
        </w:rPr>
        <w:t>学分。</w:t>
      </w:r>
    </w:p>
    <w:p>
      <w:pPr>
        <w:spacing w:line="300" w:lineRule="auto"/>
        <w:ind w:firstLine="480" w:firstLineChars="200"/>
        <w:rPr>
          <w:rFonts w:hint="eastAsia" w:ascii="仿宋" w:hAnsi="仿宋" w:eastAsia="仿宋"/>
          <w:color w:val="000000"/>
          <w:kern w:val="0"/>
          <w:sz w:val="24"/>
        </w:rPr>
      </w:pPr>
      <w:r>
        <w:rPr>
          <w:rFonts w:hint="eastAsia" w:ascii="仿宋" w:hAnsi="仿宋" w:eastAsia="仿宋"/>
          <w:color w:val="000000"/>
          <w:kern w:val="0"/>
          <w:sz w:val="24"/>
        </w:rPr>
        <w:t>在对职业岗位的知识、能力、素质分析的基础上，按照康复治疗技术专业相应岗位工作任务和国家对高等职业教育的现行要求，结合学生实际，推行学分制改革，除国家规定的思政课程、军事课程以及体育课程以外，将其他课程按照</w:t>
      </w:r>
      <w:r>
        <w:rPr>
          <w:rFonts w:ascii="仿宋" w:hAnsi="仿宋" w:eastAsia="仿宋"/>
          <w:color w:val="000000"/>
          <w:kern w:val="0"/>
          <w:sz w:val="24"/>
        </w:rPr>
        <w:t>高素质技术技能人才</w:t>
      </w:r>
      <w:r>
        <w:rPr>
          <w:rFonts w:hint="eastAsia" w:ascii="仿宋" w:hAnsi="仿宋" w:eastAsia="仿宋"/>
          <w:color w:val="000000"/>
          <w:kern w:val="0"/>
          <w:sz w:val="24"/>
        </w:rPr>
        <w:t>培养的一般规律，并结合发展的岗位工作内容，对相关知识、技能和素质要求进行梳理，将课程体系划分为公共基础课程、专业课程、实践技能课程等三大模块。</w:t>
      </w:r>
    </w:p>
    <w:p>
      <w:pPr>
        <w:spacing w:line="400" w:lineRule="exact"/>
        <w:ind w:firstLine="5060" w:firstLineChars="2100"/>
        <w:jc w:val="both"/>
        <w:rPr>
          <w:rFonts w:ascii="仿宋" w:hAnsi="仿宋" w:eastAsia="仿宋"/>
          <w:b/>
          <w:kern w:val="0"/>
          <w:sz w:val="24"/>
        </w:rPr>
      </w:pPr>
      <w:r>
        <w:rPr>
          <w:rFonts w:ascii="仿宋" w:hAnsi="仿宋" w:eastAsia="仿宋"/>
          <w:b/>
          <w:kern w:val="0"/>
          <w:sz w:val="24"/>
        </w:rPr>
        <w:t>表1</w:t>
      </w:r>
      <w:r>
        <w:rPr>
          <w:rFonts w:hint="eastAsia" w:ascii="仿宋" w:hAnsi="仿宋" w:eastAsia="仿宋"/>
          <w:b/>
          <w:kern w:val="0"/>
          <w:sz w:val="24"/>
        </w:rPr>
        <w:t xml:space="preserve"> </w:t>
      </w:r>
      <w:r>
        <w:rPr>
          <w:rFonts w:ascii="仿宋" w:hAnsi="仿宋" w:eastAsia="仿宋"/>
          <w:b/>
          <w:kern w:val="0"/>
          <w:sz w:val="24"/>
        </w:rPr>
        <w:t>课程</w:t>
      </w:r>
      <w:r>
        <w:rPr>
          <w:rFonts w:hint="eastAsia" w:ascii="仿宋" w:hAnsi="仿宋" w:eastAsia="仿宋"/>
          <w:b/>
          <w:kern w:val="0"/>
          <w:sz w:val="24"/>
        </w:rPr>
        <w:t>体系结构</w:t>
      </w:r>
      <w:r>
        <w:rPr>
          <w:rFonts w:ascii="仿宋" w:hAnsi="仿宋" w:eastAsia="仿宋"/>
          <w:b/>
          <w:kern w:val="0"/>
          <w:sz w:val="24"/>
        </w:rPr>
        <w:t>表</w:t>
      </w:r>
    </w:p>
    <w:tbl>
      <w:tblPr>
        <w:tblStyle w:val="21"/>
        <w:tblpPr w:leftFromText="180" w:rightFromText="180" w:vertAnchor="text" w:horzAnchor="page" w:tblpX="2717" w:tblpY="393"/>
        <w:tblOverlap w:val="never"/>
        <w:tblW w:w="12039" w:type="dxa"/>
        <w:tblInd w:w="0" w:type="dxa"/>
        <w:shd w:val="clear" w:color="auto" w:fill="auto"/>
        <w:tblLayout w:type="autofit"/>
        <w:tblCellMar>
          <w:top w:w="0" w:type="dxa"/>
          <w:left w:w="108" w:type="dxa"/>
          <w:bottom w:w="0" w:type="dxa"/>
          <w:right w:w="108" w:type="dxa"/>
        </w:tblCellMar>
      </w:tblPr>
      <w:tblGrid>
        <w:gridCol w:w="1437"/>
        <w:gridCol w:w="2118"/>
        <w:gridCol w:w="6494"/>
        <w:gridCol w:w="632"/>
        <w:gridCol w:w="600"/>
        <w:gridCol w:w="758"/>
      </w:tblGrid>
      <w:tr>
        <w:tblPrEx>
          <w:tblCellMar>
            <w:top w:w="0" w:type="dxa"/>
            <w:left w:w="108" w:type="dxa"/>
            <w:bottom w:w="0" w:type="dxa"/>
            <w:right w:w="108" w:type="dxa"/>
          </w:tblCellMar>
        </w:tblPrEx>
        <w:trPr>
          <w:trHeight w:val="684"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类别</w:t>
            </w:r>
          </w:p>
        </w:tc>
        <w:tc>
          <w:tcPr>
            <w:tcW w:w="6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课程名称</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学时</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学分</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比例</w:t>
            </w:r>
          </w:p>
        </w:tc>
      </w:tr>
      <w:tr>
        <w:tblPrEx>
          <w:tblCellMar>
            <w:top w:w="0" w:type="dxa"/>
            <w:left w:w="108" w:type="dxa"/>
            <w:bottom w:w="0" w:type="dxa"/>
            <w:right w:w="108" w:type="dxa"/>
          </w:tblCellMar>
        </w:tblPrEx>
        <w:trPr>
          <w:trHeight w:val="1021" w:hRule="atLeast"/>
        </w:trPr>
        <w:tc>
          <w:tcPr>
            <w:tcW w:w="14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公共基础课程</w:t>
            </w:r>
          </w:p>
        </w:tc>
        <w:tc>
          <w:tcPr>
            <w:tcW w:w="2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必修课程</w:t>
            </w:r>
          </w:p>
        </w:tc>
        <w:tc>
          <w:tcPr>
            <w:tcW w:w="6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（1）军事理论与军训（2）毛泽东思想和中国特色社会主义理论体系概论（3）思想道德修养与法律基础（4）形势与政策（5）（6）大学语文（7）大学英语（8）体育与健康（9）信息技术</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663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42</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w:t>
            </w:r>
          </w:p>
        </w:tc>
      </w:tr>
      <w:tr>
        <w:tblPrEx>
          <w:tblCellMar>
            <w:top w:w="0" w:type="dxa"/>
            <w:left w:w="108" w:type="dxa"/>
            <w:bottom w:w="0" w:type="dxa"/>
            <w:right w:w="108" w:type="dxa"/>
          </w:tblCellMar>
        </w:tblPrEx>
        <w:trPr>
          <w:trHeight w:val="347" w:hRule="atLeast"/>
        </w:trPr>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2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选修课程</w:t>
            </w:r>
          </w:p>
        </w:tc>
        <w:tc>
          <w:tcPr>
            <w:tcW w:w="6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（1）美教（2）中国人文（3）高等数学（4）艺术鉴赏（5）音乐欣赏</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r>
      <w:tr>
        <w:tblPrEx>
          <w:tblCellMar>
            <w:top w:w="0" w:type="dxa"/>
            <w:left w:w="108" w:type="dxa"/>
            <w:bottom w:w="0" w:type="dxa"/>
            <w:right w:w="108" w:type="dxa"/>
          </w:tblCellMar>
        </w:tblPrEx>
        <w:trPr>
          <w:trHeight w:val="684" w:hRule="atLeast"/>
        </w:trPr>
        <w:tc>
          <w:tcPr>
            <w:tcW w:w="14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专业课程</w:t>
            </w:r>
          </w:p>
        </w:tc>
        <w:tc>
          <w:tcPr>
            <w:tcW w:w="2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专业（群）平台课程</w:t>
            </w:r>
          </w:p>
        </w:tc>
        <w:tc>
          <w:tcPr>
            <w:tcW w:w="6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（1）康复医学概论（2）人体解剖学（3）人体发育学（4）病理学（5）人体运动学（6）生理学（7）临床医学概论</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r>
      <w:tr>
        <w:tblPrEx>
          <w:tblCellMar>
            <w:top w:w="0" w:type="dxa"/>
            <w:left w:w="108" w:type="dxa"/>
            <w:bottom w:w="0" w:type="dxa"/>
            <w:right w:w="108" w:type="dxa"/>
          </w:tblCellMar>
        </w:tblPrEx>
        <w:trPr>
          <w:trHeight w:val="684" w:hRule="atLeast"/>
        </w:trPr>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2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专业核心课程</w:t>
            </w:r>
          </w:p>
        </w:tc>
        <w:tc>
          <w:tcPr>
            <w:tcW w:w="6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（1）康复评定技术（2）运动疗法技术（3）物理因子治疗技术（4）作业治疗技术（5）言语治疗技术（6）中国传统康复技术（7）常见疾病康复</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464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28</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CellMar>
            <w:top w:w="0" w:type="dxa"/>
            <w:left w:w="108" w:type="dxa"/>
            <w:bottom w:w="0" w:type="dxa"/>
            <w:right w:w="108" w:type="dxa"/>
          </w:tblCellMar>
        </w:tblPrEx>
        <w:trPr>
          <w:trHeight w:val="684" w:hRule="atLeast"/>
        </w:trPr>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2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专业拓展课程</w:t>
            </w:r>
          </w:p>
        </w:tc>
        <w:tc>
          <w:tcPr>
            <w:tcW w:w="6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（1）康复工程技术（2）呼吸康复（3）运动创伤学（4）社区康复（5）儿童康复</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tblPrEx>
          <w:tblCellMar>
            <w:top w:w="0" w:type="dxa"/>
            <w:left w:w="108" w:type="dxa"/>
            <w:bottom w:w="0" w:type="dxa"/>
            <w:right w:w="108" w:type="dxa"/>
          </w:tblCellMar>
        </w:tblPrEx>
        <w:trPr>
          <w:trHeight w:val="684"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实践技能课程</w:t>
            </w:r>
          </w:p>
        </w:tc>
        <w:tc>
          <w:tcPr>
            <w:tcW w:w="6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（1）康复岗位见习（2）人体运动学综合实践（3）职业技能培训与鉴定（4）顶岗实习（5）毕业论文(设计)</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1350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w:t>
            </w:r>
          </w:p>
        </w:tc>
      </w:tr>
      <w:tr>
        <w:tblPrEx>
          <w:tblCellMar>
            <w:top w:w="0" w:type="dxa"/>
            <w:left w:w="108" w:type="dxa"/>
            <w:bottom w:w="0" w:type="dxa"/>
            <w:right w:w="108" w:type="dxa"/>
          </w:tblCellMar>
        </w:tblPrEx>
        <w:trPr>
          <w:trHeight w:val="358" w:hRule="atLeast"/>
        </w:trPr>
        <w:tc>
          <w:tcPr>
            <w:tcW w:w="100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  计</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2981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148</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100%</w:t>
            </w:r>
          </w:p>
        </w:tc>
      </w:tr>
    </w:tbl>
    <w:p>
      <w:pPr>
        <w:spacing w:line="400" w:lineRule="exact"/>
        <w:jc w:val="both"/>
        <w:rPr>
          <w:rFonts w:ascii="仿宋" w:hAnsi="仿宋" w:eastAsia="仿宋"/>
          <w:b/>
          <w:kern w:val="0"/>
          <w:sz w:val="24"/>
        </w:rPr>
      </w:pPr>
    </w:p>
    <w:p>
      <w:pPr>
        <w:spacing w:line="400" w:lineRule="exact"/>
        <w:ind w:firstLine="4337" w:firstLineChars="1800"/>
        <w:jc w:val="both"/>
        <w:rPr>
          <w:rFonts w:ascii="仿宋" w:hAnsi="仿宋" w:eastAsia="仿宋"/>
          <w:b/>
          <w:kern w:val="0"/>
          <w:sz w:val="24"/>
        </w:rPr>
      </w:pPr>
    </w:p>
    <w:p>
      <w:pPr>
        <w:spacing w:line="400" w:lineRule="exact"/>
        <w:jc w:val="both"/>
        <w:rPr>
          <w:rFonts w:ascii="仿宋" w:hAnsi="仿宋" w:eastAsia="仿宋"/>
          <w:b/>
          <w:kern w:val="0"/>
          <w:sz w:val="24"/>
        </w:rPr>
      </w:pPr>
    </w:p>
    <w:p>
      <w:pPr>
        <w:spacing w:line="400" w:lineRule="exact"/>
        <w:ind w:firstLine="4337" w:firstLineChars="1800"/>
        <w:jc w:val="both"/>
        <w:rPr>
          <w:rFonts w:ascii="仿宋" w:hAnsi="仿宋" w:eastAsia="仿宋"/>
          <w:b/>
          <w:kern w:val="0"/>
          <w:sz w:val="24"/>
        </w:rPr>
      </w:pPr>
    </w:p>
    <w:p>
      <w:pPr>
        <w:spacing w:line="400" w:lineRule="exact"/>
        <w:ind w:firstLine="4337" w:firstLineChars="1800"/>
        <w:jc w:val="both"/>
        <w:rPr>
          <w:rFonts w:ascii="仿宋" w:hAnsi="仿宋" w:eastAsia="仿宋"/>
          <w:b/>
          <w:kern w:val="0"/>
          <w:sz w:val="24"/>
        </w:rPr>
      </w:pPr>
    </w:p>
    <w:p>
      <w:pPr>
        <w:spacing w:line="400" w:lineRule="exact"/>
        <w:ind w:firstLine="4337" w:firstLineChars="1800"/>
        <w:jc w:val="both"/>
        <w:rPr>
          <w:rFonts w:ascii="仿宋" w:hAnsi="仿宋" w:eastAsia="仿宋"/>
          <w:b/>
          <w:kern w:val="0"/>
          <w:sz w:val="24"/>
        </w:rPr>
      </w:pPr>
    </w:p>
    <w:p>
      <w:pPr>
        <w:spacing w:line="400" w:lineRule="exact"/>
        <w:ind w:firstLine="4337" w:firstLineChars="1800"/>
        <w:jc w:val="both"/>
        <w:rPr>
          <w:rFonts w:ascii="仿宋" w:hAnsi="仿宋" w:eastAsia="仿宋"/>
          <w:b/>
          <w:kern w:val="0"/>
          <w:sz w:val="24"/>
        </w:rPr>
      </w:pPr>
    </w:p>
    <w:p>
      <w:pPr>
        <w:spacing w:line="400" w:lineRule="exact"/>
        <w:ind w:firstLine="4337" w:firstLineChars="1800"/>
        <w:jc w:val="both"/>
        <w:rPr>
          <w:rFonts w:hint="eastAsia" w:ascii="仿宋" w:hAnsi="仿宋" w:eastAsia="仿宋"/>
          <w:color w:val="000000"/>
          <w:kern w:val="0"/>
          <w:sz w:val="24"/>
        </w:rPr>
      </w:pPr>
      <w:r>
        <w:rPr>
          <w:rFonts w:ascii="仿宋" w:hAnsi="仿宋" w:eastAsia="仿宋"/>
          <w:b/>
          <w:kern w:val="0"/>
          <w:sz w:val="24"/>
        </w:rPr>
        <w:t>表2</w:t>
      </w:r>
      <w:r>
        <w:rPr>
          <w:rFonts w:hint="eastAsia" w:ascii="仿宋" w:hAnsi="仿宋" w:eastAsia="仿宋"/>
          <w:b/>
          <w:kern w:val="0"/>
          <w:sz w:val="24"/>
        </w:rPr>
        <w:t xml:space="preserve">  </w:t>
      </w:r>
      <w:r>
        <w:rPr>
          <w:rFonts w:ascii="仿宋" w:hAnsi="仿宋" w:eastAsia="仿宋"/>
          <w:b/>
          <w:kern w:val="0"/>
          <w:sz w:val="24"/>
        </w:rPr>
        <w:t xml:space="preserve">教学活动时间分配表  </w:t>
      </w:r>
      <w:r>
        <w:rPr>
          <w:rFonts w:ascii="仿宋" w:hAnsi="仿宋" w:eastAsia="仿宋"/>
          <w:kern w:val="0"/>
          <w:sz w:val="24"/>
        </w:rPr>
        <w:t>（单位：周）</w:t>
      </w:r>
    </w:p>
    <w:p>
      <w:pPr>
        <w:spacing w:line="400" w:lineRule="exact"/>
        <w:jc w:val="both"/>
        <w:rPr>
          <w:rFonts w:hint="eastAsia" w:ascii="宋体" w:hAnsi="宋体"/>
          <w:b/>
          <w:kern w:val="0"/>
          <w:szCs w:val="21"/>
        </w:rPr>
      </w:pPr>
      <w:r>
        <w:rPr>
          <w:rFonts w:hint="eastAsia" w:ascii="宋体" w:hAnsi="宋体"/>
          <w:b/>
          <w:kern w:val="0"/>
          <w:szCs w:val="21"/>
        </w:rPr>
        <w:t xml:space="preserve">     </w:t>
      </w:r>
    </w:p>
    <w:tbl>
      <w:tblPr>
        <w:tblStyle w:val="21"/>
        <w:tblpPr w:leftFromText="180" w:rightFromText="180" w:vertAnchor="text" w:horzAnchor="page" w:tblpX="3358" w:tblpY="268"/>
        <w:tblOverlap w:val="never"/>
        <w:tblW w:w="10074" w:type="dxa"/>
        <w:tblInd w:w="0" w:type="dxa"/>
        <w:shd w:val="clear" w:color="auto" w:fill="auto"/>
        <w:tblLayout w:type="autofit"/>
        <w:tblCellMar>
          <w:top w:w="0" w:type="dxa"/>
          <w:left w:w="108" w:type="dxa"/>
          <w:bottom w:w="0" w:type="dxa"/>
          <w:right w:w="108" w:type="dxa"/>
        </w:tblCellMar>
      </w:tblPr>
      <w:tblGrid>
        <w:gridCol w:w="597"/>
        <w:gridCol w:w="597"/>
        <w:gridCol w:w="1006"/>
        <w:gridCol w:w="1006"/>
        <w:gridCol w:w="1210"/>
        <w:gridCol w:w="1006"/>
        <w:gridCol w:w="1006"/>
        <w:gridCol w:w="1006"/>
        <w:gridCol w:w="597"/>
        <w:gridCol w:w="801"/>
        <w:gridCol w:w="1242"/>
      </w:tblGrid>
      <w:tr>
        <w:tblPrEx>
          <w:tblCellMar>
            <w:top w:w="0" w:type="dxa"/>
            <w:left w:w="108" w:type="dxa"/>
            <w:bottom w:w="0" w:type="dxa"/>
            <w:right w:w="108" w:type="dxa"/>
          </w:tblCellMar>
        </w:tblPrEx>
        <w:trPr>
          <w:trHeight w:val="1291" w:hRule="atLeast"/>
        </w:trPr>
        <w:tc>
          <w:tcPr>
            <w:tcW w:w="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学年</w:t>
            </w:r>
          </w:p>
        </w:tc>
        <w:tc>
          <w:tcPr>
            <w:tcW w:w="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学期</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理论教学</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专业平台课和专业课集中停课周数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其它类教育活动（军训、入学教育、毕业设计）</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成绩考核</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顶岗实习</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法定假日</w:t>
            </w:r>
          </w:p>
        </w:tc>
        <w:tc>
          <w:tcPr>
            <w:tcW w:w="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机动</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寒暑期</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合计</w:t>
            </w:r>
          </w:p>
        </w:tc>
      </w:tr>
      <w:tr>
        <w:tblPrEx>
          <w:tblCellMar>
            <w:top w:w="0" w:type="dxa"/>
            <w:left w:w="108" w:type="dxa"/>
            <w:bottom w:w="0" w:type="dxa"/>
            <w:right w:w="108" w:type="dxa"/>
          </w:tblCellMar>
        </w:tblPrEx>
        <w:trPr>
          <w:trHeight w:val="330" w:hRule="atLeast"/>
        </w:trPr>
        <w:tc>
          <w:tcPr>
            <w:tcW w:w="5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Ⅰ</w:t>
            </w:r>
          </w:p>
        </w:tc>
        <w:tc>
          <w:tcPr>
            <w:tcW w:w="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r>
      <w:tr>
        <w:tblPrEx>
          <w:tblCellMar>
            <w:top w:w="0" w:type="dxa"/>
            <w:left w:w="108" w:type="dxa"/>
            <w:bottom w:w="0" w:type="dxa"/>
            <w:right w:w="108" w:type="dxa"/>
          </w:tblCellMar>
        </w:tblPrEx>
        <w:trPr>
          <w:trHeight w:val="330" w:hRule="atLeast"/>
        </w:trPr>
        <w:tc>
          <w:tcPr>
            <w:tcW w:w="5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28</w:t>
            </w:r>
          </w:p>
        </w:tc>
      </w:tr>
      <w:tr>
        <w:tblPrEx>
          <w:tblCellMar>
            <w:top w:w="0" w:type="dxa"/>
            <w:left w:w="108" w:type="dxa"/>
            <w:bottom w:w="0" w:type="dxa"/>
            <w:right w:w="108" w:type="dxa"/>
          </w:tblCellMar>
        </w:tblPrEx>
        <w:trPr>
          <w:trHeight w:val="330" w:hRule="atLeast"/>
        </w:trPr>
        <w:tc>
          <w:tcPr>
            <w:tcW w:w="5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Ⅱ</w:t>
            </w:r>
          </w:p>
        </w:tc>
        <w:tc>
          <w:tcPr>
            <w:tcW w:w="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r>
      <w:tr>
        <w:tblPrEx>
          <w:tblCellMar>
            <w:top w:w="0" w:type="dxa"/>
            <w:left w:w="108" w:type="dxa"/>
            <w:bottom w:w="0" w:type="dxa"/>
            <w:right w:w="108" w:type="dxa"/>
          </w:tblCellMar>
        </w:tblPrEx>
        <w:trPr>
          <w:trHeight w:val="330" w:hRule="atLeast"/>
        </w:trPr>
        <w:tc>
          <w:tcPr>
            <w:tcW w:w="5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28</w:t>
            </w:r>
          </w:p>
        </w:tc>
      </w:tr>
      <w:tr>
        <w:tblPrEx>
          <w:tblCellMar>
            <w:top w:w="0" w:type="dxa"/>
            <w:left w:w="108" w:type="dxa"/>
            <w:bottom w:w="0" w:type="dxa"/>
            <w:right w:w="108" w:type="dxa"/>
          </w:tblCellMar>
        </w:tblPrEx>
        <w:trPr>
          <w:trHeight w:val="330" w:hRule="atLeast"/>
        </w:trPr>
        <w:tc>
          <w:tcPr>
            <w:tcW w:w="5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Ⅲ</w:t>
            </w:r>
          </w:p>
        </w:tc>
        <w:tc>
          <w:tcPr>
            <w:tcW w:w="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r>
      <w:tr>
        <w:tblPrEx>
          <w:tblCellMar>
            <w:top w:w="0" w:type="dxa"/>
            <w:left w:w="108" w:type="dxa"/>
            <w:bottom w:w="0" w:type="dxa"/>
            <w:right w:w="108" w:type="dxa"/>
          </w:tblCellMar>
        </w:tblPrEx>
        <w:trPr>
          <w:trHeight w:val="330" w:hRule="atLeast"/>
        </w:trPr>
        <w:tc>
          <w:tcPr>
            <w:tcW w:w="5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w:t>
            </w:r>
          </w:p>
        </w:tc>
      </w:tr>
      <w:tr>
        <w:tblPrEx>
          <w:tblCellMar>
            <w:top w:w="0" w:type="dxa"/>
            <w:left w:w="108" w:type="dxa"/>
            <w:bottom w:w="0" w:type="dxa"/>
            <w:right w:w="108" w:type="dxa"/>
          </w:tblCellMar>
        </w:tblPrEx>
        <w:trPr>
          <w:trHeight w:val="340" w:hRule="atLeast"/>
        </w:trPr>
        <w:tc>
          <w:tcPr>
            <w:tcW w:w="11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合计</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55</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38</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6</w:t>
            </w:r>
          </w:p>
        </w:tc>
        <w:tc>
          <w:tcPr>
            <w:tcW w:w="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7</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28</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147</w:t>
            </w:r>
          </w:p>
        </w:tc>
      </w:tr>
    </w:tbl>
    <w:p>
      <w:pPr>
        <w:spacing w:line="400" w:lineRule="exact"/>
        <w:jc w:val="both"/>
        <w:rPr>
          <w:rFonts w:hint="eastAsia" w:ascii="宋体" w:hAnsi="宋体"/>
          <w:b/>
          <w:kern w:val="0"/>
          <w:szCs w:val="21"/>
        </w:rPr>
      </w:pPr>
    </w:p>
    <w:p>
      <w:pPr>
        <w:spacing w:line="400" w:lineRule="exact"/>
        <w:jc w:val="both"/>
        <w:rPr>
          <w:rFonts w:hint="eastAsia" w:ascii="仿宋" w:hAnsi="仿宋" w:eastAsia="仿宋"/>
          <w:kern w:val="0"/>
          <w:sz w:val="24"/>
        </w:rPr>
      </w:pPr>
    </w:p>
    <w:p>
      <w:pPr>
        <w:widowControl/>
        <w:spacing w:line="300" w:lineRule="auto"/>
        <w:ind w:firstLine="422" w:firstLineChars="200"/>
        <w:jc w:val="left"/>
        <w:rPr>
          <w:rFonts w:hint="eastAsia" w:ascii="黑体" w:hAnsi="宋体" w:eastAsia="黑体" w:cs="Arial"/>
          <w:b/>
          <w:szCs w:val="21"/>
        </w:rPr>
      </w:pPr>
    </w:p>
    <w:p>
      <w:pPr>
        <w:adjustRightInd w:val="0"/>
        <w:snapToGrid w:val="0"/>
        <w:spacing w:line="300" w:lineRule="auto"/>
        <w:ind w:firstLine="482" w:firstLineChars="200"/>
        <w:rPr>
          <w:rFonts w:hint="eastAsia" w:ascii="仿宋" w:hAnsi="仿宋" w:eastAsia="仿宋" w:cs="Arial"/>
          <w:b/>
          <w:sz w:val="24"/>
        </w:rPr>
      </w:pPr>
    </w:p>
    <w:p>
      <w:pPr>
        <w:adjustRightInd w:val="0"/>
        <w:snapToGrid w:val="0"/>
        <w:spacing w:line="300" w:lineRule="auto"/>
        <w:ind w:firstLine="482" w:firstLineChars="200"/>
        <w:rPr>
          <w:rFonts w:hint="eastAsia" w:ascii="仿宋" w:hAnsi="仿宋" w:eastAsia="仿宋" w:cs="Arial"/>
          <w:b/>
          <w:sz w:val="24"/>
        </w:rPr>
      </w:pPr>
    </w:p>
    <w:p>
      <w:pPr>
        <w:adjustRightInd w:val="0"/>
        <w:snapToGrid w:val="0"/>
        <w:spacing w:line="300" w:lineRule="auto"/>
        <w:ind w:firstLine="482" w:firstLineChars="200"/>
        <w:rPr>
          <w:rFonts w:hint="eastAsia" w:ascii="仿宋" w:hAnsi="仿宋" w:eastAsia="仿宋" w:cs="Arial"/>
          <w:b/>
          <w:sz w:val="24"/>
        </w:rPr>
      </w:pPr>
    </w:p>
    <w:p>
      <w:pPr>
        <w:adjustRightInd w:val="0"/>
        <w:snapToGrid w:val="0"/>
        <w:spacing w:line="300" w:lineRule="auto"/>
        <w:ind w:firstLine="482" w:firstLineChars="200"/>
        <w:rPr>
          <w:rFonts w:hint="eastAsia" w:ascii="仿宋" w:hAnsi="仿宋" w:eastAsia="仿宋" w:cs="Arial"/>
          <w:b/>
          <w:sz w:val="24"/>
        </w:rPr>
      </w:pPr>
    </w:p>
    <w:p>
      <w:pPr>
        <w:adjustRightInd w:val="0"/>
        <w:snapToGrid w:val="0"/>
        <w:spacing w:line="300" w:lineRule="auto"/>
        <w:ind w:firstLine="482" w:firstLineChars="200"/>
        <w:rPr>
          <w:rFonts w:hint="eastAsia" w:ascii="仿宋" w:hAnsi="仿宋" w:eastAsia="仿宋" w:cs="Arial"/>
          <w:b/>
          <w:sz w:val="24"/>
        </w:rPr>
      </w:pPr>
    </w:p>
    <w:p>
      <w:pPr>
        <w:adjustRightInd w:val="0"/>
        <w:snapToGrid w:val="0"/>
        <w:spacing w:line="300" w:lineRule="auto"/>
        <w:ind w:firstLine="482" w:firstLineChars="200"/>
        <w:rPr>
          <w:rFonts w:hint="eastAsia" w:ascii="仿宋" w:hAnsi="仿宋" w:eastAsia="仿宋" w:cs="Arial"/>
          <w:b/>
          <w:sz w:val="24"/>
        </w:rPr>
      </w:pPr>
    </w:p>
    <w:p>
      <w:pPr>
        <w:adjustRightInd w:val="0"/>
        <w:snapToGrid w:val="0"/>
        <w:spacing w:line="300" w:lineRule="auto"/>
        <w:rPr>
          <w:rFonts w:hint="eastAsia" w:ascii="仿宋" w:hAnsi="仿宋" w:eastAsia="仿宋" w:cs="Arial"/>
          <w:b/>
          <w:sz w:val="24"/>
        </w:rPr>
      </w:pPr>
    </w:p>
    <w:p>
      <w:pPr>
        <w:adjustRightInd w:val="0"/>
        <w:snapToGrid w:val="0"/>
        <w:spacing w:line="300" w:lineRule="auto"/>
        <w:ind w:firstLine="723" w:firstLineChars="300"/>
        <w:rPr>
          <w:rFonts w:hint="eastAsia" w:ascii="仿宋" w:hAnsi="仿宋" w:eastAsia="仿宋" w:cs="Arial"/>
          <w:b/>
          <w:sz w:val="24"/>
        </w:rPr>
      </w:pPr>
    </w:p>
    <w:p>
      <w:pPr>
        <w:adjustRightInd w:val="0"/>
        <w:snapToGrid w:val="0"/>
        <w:spacing w:line="300" w:lineRule="auto"/>
        <w:ind w:firstLine="723" w:firstLineChars="300"/>
        <w:rPr>
          <w:rFonts w:hint="eastAsia" w:ascii="仿宋" w:hAnsi="仿宋" w:eastAsia="仿宋" w:cs="Arial"/>
          <w:b/>
          <w:sz w:val="24"/>
        </w:rPr>
      </w:pPr>
    </w:p>
    <w:p>
      <w:pPr>
        <w:adjustRightInd w:val="0"/>
        <w:snapToGrid w:val="0"/>
        <w:spacing w:line="300" w:lineRule="auto"/>
        <w:ind w:firstLine="723" w:firstLineChars="300"/>
        <w:rPr>
          <w:rFonts w:hint="eastAsia" w:ascii="黑体" w:hAnsi="宋体" w:eastAsia="黑体" w:cs="Arial"/>
          <w:b/>
          <w:szCs w:val="21"/>
        </w:rPr>
      </w:pPr>
      <w:r>
        <w:rPr>
          <w:rFonts w:hint="eastAsia" w:ascii="仿宋" w:hAnsi="仿宋" w:eastAsia="仿宋" w:cs="Arial"/>
          <w:b/>
          <w:sz w:val="24"/>
        </w:rPr>
        <w:t>（二）专业核心课程介绍</w:t>
      </w:r>
    </w:p>
    <w:p>
      <w:pPr>
        <w:adjustRightInd w:val="0"/>
        <w:snapToGrid w:val="0"/>
        <w:spacing w:line="300" w:lineRule="auto"/>
        <w:ind w:firstLine="723" w:firstLineChars="300"/>
        <w:rPr>
          <w:rFonts w:hint="eastAsia" w:ascii="仿宋" w:hAnsi="仿宋" w:eastAsia="仿宋"/>
          <w:b/>
          <w:bCs/>
          <w:color w:val="000000"/>
          <w:kern w:val="0"/>
          <w:sz w:val="24"/>
        </w:rPr>
      </w:pPr>
      <w:r>
        <w:rPr>
          <w:rFonts w:ascii="仿宋" w:hAnsi="仿宋" w:eastAsia="仿宋"/>
          <w:b/>
          <w:bCs/>
          <w:color w:val="000000"/>
          <w:kern w:val="0"/>
          <w:sz w:val="24"/>
        </w:rPr>
        <w:t>1.</w:t>
      </w:r>
      <w:r>
        <w:rPr>
          <w:rFonts w:hint="eastAsia" w:ascii="仿宋" w:hAnsi="仿宋" w:eastAsia="仿宋"/>
          <w:b/>
          <w:bCs/>
          <w:color w:val="000000"/>
          <w:kern w:val="0"/>
          <w:sz w:val="24"/>
        </w:rPr>
        <w:t>康复评定技术</w:t>
      </w:r>
    </w:p>
    <w:p>
      <w:pPr>
        <w:spacing w:line="300" w:lineRule="auto"/>
        <w:ind w:firstLine="480" w:firstLineChars="200"/>
        <w:rPr>
          <w:rFonts w:ascii="仿宋" w:hAnsi="仿宋" w:eastAsia="仿宋"/>
          <w:color w:val="000000"/>
          <w:kern w:val="0"/>
          <w:sz w:val="24"/>
        </w:rPr>
      </w:pPr>
      <w:r>
        <w:rPr>
          <w:rFonts w:ascii="仿宋" w:hAnsi="仿宋" w:eastAsia="仿宋"/>
          <w:color w:val="000000"/>
          <w:kern w:val="0"/>
          <w:sz w:val="24"/>
        </w:rPr>
        <w:t>教学目标：</w:t>
      </w:r>
      <w:r>
        <w:rPr>
          <w:rFonts w:hint="eastAsia" w:ascii="仿宋" w:hAnsi="仿宋" w:eastAsia="仿宋"/>
          <w:color w:val="000000"/>
          <w:kern w:val="0"/>
          <w:sz w:val="24"/>
        </w:rPr>
        <w:t>掌握各种评定技术：人体反射评定、人体形态评定、关节活动度评定、肌力评定、肌张力评定、平衡与协调评定、步态分析评定、感觉评定、神经电生理检查、心肺功能评定、环境评定、日常生活活动能力评定等。</w:t>
      </w:r>
    </w:p>
    <w:p>
      <w:pPr>
        <w:spacing w:line="300" w:lineRule="auto"/>
        <w:ind w:firstLine="480" w:firstLineChars="200"/>
        <w:rPr>
          <w:rFonts w:hint="eastAsia" w:ascii="仿宋" w:hAnsi="仿宋" w:eastAsia="仿宋"/>
          <w:color w:val="000000"/>
          <w:kern w:val="0"/>
          <w:sz w:val="24"/>
        </w:rPr>
      </w:pPr>
      <w:r>
        <w:rPr>
          <w:rFonts w:ascii="仿宋" w:hAnsi="仿宋" w:eastAsia="仿宋"/>
          <w:color w:val="000000"/>
          <w:kern w:val="0"/>
          <w:sz w:val="24"/>
        </w:rPr>
        <w:t>教学内容：</w:t>
      </w:r>
      <w:r>
        <w:rPr>
          <w:rFonts w:hint="eastAsia" w:ascii="仿宋" w:hAnsi="仿宋" w:eastAsia="仿宋"/>
          <w:color w:val="000000"/>
          <w:kern w:val="0"/>
          <w:sz w:val="24"/>
        </w:rPr>
        <w:t>康复评定概述，人体形态评定，肌力与肌张力评定，感觉功能评定，平衡与协调功能评定，步态分析，神经反射及发育评定，心肺功能评定，神经肌肉电生理检查，认知功能评定，康复心理评定，日常生活动活动能力评定，生存质量评定。</w:t>
      </w:r>
    </w:p>
    <w:p>
      <w:pPr>
        <w:adjustRightInd w:val="0"/>
        <w:snapToGrid w:val="0"/>
        <w:spacing w:line="300" w:lineRule="auto"/>
        <w:ind w:firstLine="482" w:firstLineChars="200"/>
        <w:rPr>
          <w:rFonts w:hint="eastAsia" w:ascii="仿宋" w:hAnsi="仿宋" w:eastAsia="仿宋"/>
          <w:b/>
          <w:bCs/>
          <w:color w:val="000000"/>
          <w:kern w:val="0"/>
          <w:sz w:val="24"/>
        </w:rPr>
      </w:pPr>
      <w:r>
        <w:rPr>
          <w:rFonts w:hint="eastAsia" w:ascii="仿宋" w:hAnsi="仿宋" w:eastAsia="仿宋"/>
          <w:b/>
          <w:bCs/>
          <w:color w:val="000000"/>
          <w:kern w:val="0"/>
          <w:sz w:val="24"/>
        </w:rPr>
        <w:t>2.运动治疗技术</w:t>
      </w:r>
    </w:p>
    <w:p>
      <w:pPr>
        <w:spacing w:line="300" w:lineRule="auto"/>
        <w:ind w:firstLine="480" w:firstLineChars="200"/>
        <w:rPr>
          <w:rFonts w:ascii="仿宋" w:hAnsi="仿宋" w:eastAsia="仿宋"/>
          <w:color w:val="000000"/>
          <w:kern w:val="0"/>
          <w:sz w:val="24"/>
        </w:rPr>
      </w:pPr>
      <w:r>
        <w:rPr>
          <w:rFonts w:ascii="仿宋" w:hAnsi="仿宋" w:eastAsia="仿宋"/>
          <w:color w:val="000000"/>
          <w:kern w:val="0"/>
          <w:sz w:val="24"/>
        </w:rPr>
        <w:t>教学目标：</w:t>
      </w:r>
      <w:r>
        <w:rPr>
          <w:rFonts w:hint="eastAsia" w:ascii="仿宋" w:hAnsi="仿宋" w:eastAsia="仿宋"/>
          <w:color w:val="000000"/>
          <w:kern w:val="0"/>
          <w:sz w:val="24"/>
        </w:rPr>
        <w:t>掌握各类临床常用运动治疗技术的适用范围、应用原则、适应症与禁忌证；掌握各类临床常用运动治疗技术的原理与操作技能：各类临床常用运动治疗技术的原理与操作技能包括增加关节活动范围的训练、关节松动技术、牵伸训练、牵引技术、增强肌力的训练、增强肌耐力的训练、平衡与协调的训练、转移训练、神经生理学治疗技术、运动再学习技术；熟悉相关临床疾病的运动治疗技术：包括呼吸训练、有氧训练、放松训练、医疗体操；了解临床常见疾病康复中如何应用循证思维选择运动治疗技术。</w:t>
      </w:r>
    </w:p>
    <w:p>
      <w:pPr>
        <w:spacing w:line="300" w:lineRule="auto"/>
        <w:ind w:firstLine="480" w:firstLineChars="200"/>
        <w:rPr>
          <w:rFonts w:hint="eastAsia" w:ascii="仿宋" w:hAnsi="仿宋" w:eastAsia="仿宋"/>
          <w:color w:val="000000"/>
          <w:kern w:val="0"/>
          <w:sz w:val="24"/>
        </w:rPr>
      </w:pPr>
      <w:r>
        <w:rPr>
          <w:rFonts w:ascii="仿宋" w:hAnsi="仿宋" w:eastAsia="仿宋"/>
          <w:color w:val="000000"/>
          <w:kern w:val="0"/>
          <w:sz w:val="24"/>
        </w:rPr>
        <w:t>教学内容：</w:t>
      </w:r>
      <w:r>
        <w:rPr>
          <w:rFonts w:hint="eastAsia" w:ascii="仿宋" w:hAnsi="仿宋" w:eastAsia="仿宋"/>
          <w:color w:val="000000"/>
          <w:kern w:val="0"/>
          <w:sz w:val="24"/>
        </w:rPr>
        <w:t>运动治疗概述，关节范围的训练，关节松动技术，肌力与肌肉耐力的训练，平衡与协调能力的训练，牵张技术，有氧训练，呼吸训练与排痰技术，放松训练，转移训练，站立与步行训练，牵引技术，轮椅训练，神经生理学治疗技术，Vojta技术，强制性运动疗法，运动治疗技术新进展。</w:t>
      </w:r>
    </w:p>
    <w:p>
      <w:pPr>
        <w:adjustRightInd w:val="0"/>
        <w:snapToGrid w:val="0"/>
        <w:spacing w:line="300" w:lineRule="auto"/>
        <w:ind w:firstLine="482" w:firstLineChars="200"/>
        <w:rPr>
          <w:rFonts w:hint="eastAsia" w:ascii="仿宋" w:hAnsi="仿宋" w:eastAsia="仿宋"/>
          <w:b/>
          <w:bCs/>
          <w:color w:val="000000"/>
          <w:kern w:val="0"/>
          <w:sz w:val="24"/>
        </w:rPr>
      </w:pPr>
      <w:r>
        <w:rPr>
          <w:rFonts w:hint="eastAsia" w:ascii="仿宋" w:hAnsi="仿宋" w:eastAsia="仿宋"/>
          <w:b/>
          <w:bCs/>
          <w:color w:val="000000"/>
          <w:kern w:val="0"/>
          <w:sz w:val="24"/>
        </w:rPr>
        <w:t>3.物理因子治疗技术</w:t>
      </w:r>
    </w:p>
    <w:p>
      <w:pPr>
        <w:spacing w:line="300" w:lineRule="auto"/>
        <w:ind w:firstLine="480" w:firstLineChars="200"/>
        <w:rPr>
          <w:rFonts w:ascii="仿宋" w:hAnsi="仿宋" w:eastAsia="仿宋"/>
          <w:color w:val="000000"/>
          <w:kern w:val="0"/>
          <w:sz w:val="24"/>
        </w:rPr>
      </w:pPr>
      <w:r>
        <w:rPr>
          <w:rFonts w:ascii="仿宋" w:hAnsi="仿宋" w:eastAsia="仿宋"/>
          <w:color w:val="000000"/>
          <w:kern w:val="0"/>
          <w:sz w:val="24"/>
        </w:rPr>
        <w:t>教学目标：</w:t>
      </w:r>
      <w:r>
        <w:rPr>
          <w:rFonts w:hint="eastAsia" w:ascii="仿宋" w:hAnsi="仿宋" w:eastAsia="仿宋"/>
          <w:color w:val="000000"/>
          <w:kern w:val="0"/>
          <w:sz w:val="24"/>
        </w:rPr>
        <w:t>掌握各种物理因子（电疗、光疗、超声波、磁疗、水疗、温热）治疗仪器操作技术、治疗原理；掌握各种物理因子治疗的适应证、禁忌证；了解生物反馈疗法基本知识。</w:t>
      </w:r>
    </w:p>
    <w:p>
      <w:pPr>
        <w:spacing w:line="300" w:lineRule="auto"/>
        <w:ind w:firstLine="480" w:firstLineChars="200"/>
        <w:rPr>
          <w:rFonts w:hint="eastAsia" w:ascii="仿宋" w:hAnsi="仿宋" w:eastAsia="仿宋"/>
          <w:color w:val="000000"/>
          <w:kern w:val="0"/>
          <w:sz w:val="24"/>
        </w:rPr>
      </w:pPr>
      <w:r>
        <w:rPr>
          <w:rFonts w:ascii="仿宋" w:hAnsi="仿宋" w:eastAsia="仿宋"/>
          <w:color w:val="000000"/>
          <w:kern w:val="0"/>
          <w:sz w:val="24"/>
        </w:rPr>
        <w:t>教学内容：</w:t>
      </w:r>
      <w:r>
        <w:rPr>
          <w:rFonts w:hint="eastAsia" w:ascii="仿宋" w:hAnsi="仿宋" w:eastAsia="仿宋"/>
          <w:color w:val="000000"/>
          <w:kern w:val="0"/>
          <w:sz w:val="24"/>
        </w:rPr>
        <w:t>物理因子治疗概述；电疗法；光疗法；超声波疗法；体外冲击波疗法；磁疗法；温热疗法；冷疗法；水疗法；生物反馈疗法；压力治疗。</w:t>
      </w:r>
    </w:p>
    <w:p>
      <w:pPr>
        <w:adjustRightInd w:val="0"/>
        <w:snapToGrid w:val="0"/>
        <w:spacing w:line="300" w:lineRule="auto"/>
        <w:ind w:firstLine="482" w:firstLineChars="200"/>
        <w:rPr>
          <w:rFonts w:hint="eastAsia" w:ascii="仿宋" w:hAnsi="仿宋" w:eastAsia="仿宋"/>
          <w:b/>
          <w:bCs/>
          <w:color w:val="000000"/>
          <w:kern w:val="0"/>
          <w:sz w:val="24"/>
        </w:rPr>
      </w:pPr>
      <w:r>
        <w:rPr>
          <w:rFonts w:hint="eastAsia" w:ascii="仿宋" w:hAnsi="仿宋" w:eastAsia="仿宋"/>
          <w:b/>
          <w:bCs/>
          <w:color w:val="000000"/>
          <w:kern w:val="0"/>
          <w:sz w:val="24"/>
        </w:rPr>
        <w:t>4.作业治疗技术</w:t>
      </w:r>
    </w:p>
    <w:p>
      <w:pPr>
        <w:spacing w:line="300" w:lineRule="auto"/>
        <w:ind w:firstLine="480" w:firstLineChars="200"/>
        <w:rPr>
          <w:rFonts w:ascii="仿宋" w:hAnsi="仿宋" w:eastAsia="仿宋"/>
          <w:color w:val="000000"/>
          <w:kern w:val="0"/>
          <w:sz w:val="24"/>
        </w:rPr>
      </w:pPr>
      <w:r>
        <w:rPr>
          <w:rFonts w:ascii="仿宋" w:hAnsi="仿宋" w:eastAsia="仿宋"/>
          <w:color w:val="000000"/>
          <w:kern w:val="0"/>
          <w:sz w:val="24"/>
        </w:rPr>
        <w:t>教学目标：</w:t>
      </w:r>
      <w:r>
        <w:rPr>
          <w:rFonts w:hint="eastAsia" w:ascii="仿宋" w:hAnsi="仿宋" w:eastAsia="仿宋"/>
          <w:color w:val="000000"/>
          <w:kern w:val="0"/>
          <w:sz w:val="24"/>
        </w:rPr>
        <w:t>学会对相关功能进行评估；学会进行各种作业活动分析；能够制定作业治疗计划，熟练应用各种作业治疗技术；了解作业外延服务。</w:t>
      </w:r>
    </w:p>
    <w:p>
      <w:pPr>
        <w:spacing w:line="300" w:lineRule="auto"/>
        <w:ind w:firstLine="480" w:firstLineChars="200"/>
        <w:rPr>
          <w:rFonts w:hint="eastAsia" w:ascii="仿宋" w:hAnsi="仿宋" w:eastAsia="仿宋"/>
          <w:color w:val="000000"/>
          <w:kern w:val="0"/>
          <w:sz w:val="24"/>
        </w:rPr>
      </w:pPr>
      <w:r>
        <w:rPr>
          <w:rFonts w:ascii="仿宋" w:hAnsi="仿宋" w:eastAsia="仿宋"/>
          <w:color w:val="000000"/>
          <w:kern w:val="0"/>
          <w:sz w:val="24"/>
        </w:rPr>
        <w:t>教学内容：</w:t>
      </w:r>
      <w:r>
        <w:rPr>
          <w:rFonts w:hint="eastAsia" w:ascii="仿宋" w:hAnsi="仿宋" w:eastAsia="仿宋"/>
          <w:color w:val="000000"/>
          <w:kern w:val="0"/>
          <w:sz w:val="24"/>
        </w:rPr>
        <w:t>作业活动特征与作业活动分析；作业治疗操作技术；日常作业能力评估；日常生活活动训练；感觉统合训练；认知功能训练；手功能训练；辅助性用品用具使用训练；节省体能训练；手工制作治疗；艺术治疗(文娱治疗、音乐治疗、书法绘画等)；职业活动训练；社区与家庭环境改造。</w:t>
      </w:r>
    </w:p>
    <w:p>
      <w:pPr>
        <w:adjustRightInd w:val="0"/>
        <w:snapToGrid w:val="0"/>
        <w:spacing w:line="300" w:lineRule="auto"/>
        <w:ind w:firstLine="482" w:firstLineChars="200"/>
        <w:rPr>
          <w:rFonts w:hint="eastAsia" w:ascii="仿宋" w:hAnsi="仿宋" w:eastAsia="仿宋"/>
          <w:b/>
          <w:bCs/>
          <w:color w:val="000000"/>
          <w:kern w:val="0"/>
          <w:sz w:val="24"/>
        </w:rPr>
      </w:pPr>
      <w:r>
        <w:rPr>
          <w:rFonts w:hint="eastAsia" w:ascii="仿宋" w:hAnsi="仿宋" w:eastAsia="仿宋"/>
          <w:b/>
          <w:bCs/>
          <w:color w:val="000000"/>
          <w:kern w:val="0"/>
          <w:sz w:val="24"/>
        </w:rPr>
        <w:t>5.言语治疗技术</w:t>
      </w:r>
    </w:p>
    <w:p>
      <w:pPr>
        <w:spacing w:line="300" w:lineRule="auto"/>
        <w:ind w:firstLine="480" w:firstLineChars="200"/>
        <w:rPr>
          <w:rFonts w:ascii="仿宋" w:hAnsi="仿宋" w:eastAsia="仿宋"/>
          <w:color w:val="000000"/>
          <w:kern w:val="0"/>
          <w:sz w:val="24"/>
        </w:rPr>
      </w:pPr>
      <w:r>
        <w:rPr>
          <w:rFonts w:ascii="仿宋" w:hAnsi="仿宋" w:eastAsia="仿宋"/>
          <w:color w:val="000000"/>
          <w:kern w:val="0"/>
          <w:sz w:val="24"/>
        </w:rPr>
        <w:t>教学目标：</w:t>
      </w:r>
      <w:r>
        <w:rPr>
          <w:rFonts w:hint="eastAsia" w:ascii="仿宋" w:hAnsi="仿宋" w:eastAsia="仿宋"/>
          <w:color w:val="000000"/>
          <w:kern w:val="0"/>
          <w:sz w:val="24"/>
        </w:rPr>
        <w:t>熟悉语言障碍的定义、分类、评估方法和治疗原则；熟悉失认症、失用症的评定及训练方法；吞咽障碍:了解吞咽器官的解剖特点，熟悉吞咽功能评定的基本方法，学会吞咽训练的基本方法。</w:t>
      </w:r>
    </w:p>
    <w:p>
      <w:pPr>
        <w:spacing w:line="300" w:lineRule="auto"/>
        <w:ind w:firstLine="480" w:firstLineChars="200"/>
        <w:rPr>
          <w:rFonts w:hint="eastAsia" w:ascii="仿宋" w:hAnsi="仿宋" w:eastAsia="仿宋"/>
          <w:color w:val="000000"/>
          <w:kern w:val="0"/>
          <w:sz w:val="24"/>
        </w:rPr>
      </w:pPr>
      <w:r>
        <w:rPr>
          <w:rFonts w:ascii="仿宋" w:hAnsi="仿宋" w:eastAsia="仿宋"/>
          <w:color w:val="000000"/>
          <w:kern w:val="0"/>
          <w:sz w:val="24"/>
        </w:rPr>
        <w:t>教学内容：</w:t>
      </w:r>
      <w:r>
        <w:rPr>
          <w:rFonts w:hint="eastAsia" w:ascii="仿宋" w:hAnsi="仿宋" w:eastAsia="仿宋"/>
          <w:color w:val="000000"/>
          <w:kern w:val="0"/>
          <w:sz w:val="24"/>
        </w:rPr>
        <w:t>失语症评定；构音障碍评定；吞咽障碍评定；儿童语言发育迟缓的评价；失语症的治疗；构音障碍的治疗；吞咽障碍的治疗；语言发育迟缓的治疗。</w:t>
      </w:r>
    </w:p>
    <w:p>
      <w:pPr>
        <w:adjustRightInd w:val="0"/>
        <w:snapToGrid w:val="0"/>
        <w:spacing w:line="300" w:lineRule="auto"/>
        <w:ind w:firstLine="482" w:firstLineChars="200"/>
        <w:rPr>
          <w:rFonts w:ascii="仿宋" w:hAnsi="仿宋" w:eastAsia="仿宋"/>
          <w:b/>
          <w:bCs/>
          <w:color w:val="000000"/>
          <w:kern w:val="0"/>
          <w:sz w:val="24"/>
        </w:rPr>
      </w:pPr>
      <w:r>
        <w:rPr>
          <w:rFonts w:hint="eastAsia" w:ascii="仿宋" w:hAnsi="仿宋" w:eastAsia="仿宋"/>
          <w:b/>
          <w:bCs/>
          <w:color w:val="000000"/>
          <w:kern w:val="0"/>
          <w:sz w:val="24"/>
        </w:rPr>
        <w:t>6.中国传统康复治疗技术</w:t>
      </w:r>
    </w:p>
    <w:p>
      <w:pPr>
        <w:spacing w:line="300" w:lineRule="auto"/>
        <w:ind w:firstLine="480" w:firstLineChars="200"/>
        <w:rPr>
          <w:rFonts w:ascii="仿宋" w:hAnsi="仿宋" w:eastAsia="仿宋"/>
          <w:color w:val="000000"/>
          <w:kern w:val="0"/>
          <w:sz w:val="24"/>
        </w:rPr>
      </w:pPr>
      <w:r>
        <w:rPr>
          <w:rFonts w:ascii="仿宋" w:hAnsi="仿宋" w:eastAsia="仿宋"/>
          <w:color w:val="000000"/>
          <w:kern w:val="0"/>
          <w:sz w:val="24"/>
        </w:rPr>
        <w:t>教学目标：</w:t>
      </w:r>
      <w:r>
        <w:rPr>
          <w:rFonts w:hint="eastAsia" w:ascii="仿宋" w:hAnsi="仿宋" w:eastAsia="仿宋"/>
          <w:color w:val="000000"/>
          <w:kern w:val="0"/>
          <w:sz w:val="24"/>
        </w:rPr>
        <w:t>了解经络的循行和走向交接规律；学会腧穴的取穴方法；掌握常用腧穴的定位和主治作用；了解常用的针刺方法；掌握各种推拿手法的操作要领以及常见疾病的手法治疗；熟练进行火罐疗法的操作；熟练进行刮痧疗法的操作。</w:t>
      </w:r>
    </w:p>
    <w:p>
      <w:pPr>
        <w:spacing w:line="300" w:lineRule="auto"/>
        <w:ind w:firstLine="480" w:firstLineChars="200"/>
        <w:rPr>
          <w:rFonts w:hint="eastAsia" w:ascii="仿宋" w:hAnsi="仿宋" w:eastAsia="仿宋"/>
          <w:color w:val="000000"/>
          <w:kern w:val="0"/>
          <w:sz w:val="24"/>
        </w:rPr>
      </w:pPr>
      <w:r>
        <w:rPr>
          <w:rFonts w:ascii="仿宋" w:hAnsi="仿宋" w:eastAsia="仿宋"/>
          <w:color w:val="000000"/>
          <w:kern w:val="0"/>
          <w:sz w:val="24"/>
        </w:rPr>
        <w:t>教学内容：</w:t>
      </w:r>
      <w:r>
        <w:rPr>
          <w:rFonts w:hint="eastAsia" w:ascii="仿宋" w:hAnsi="仿宋" w:eastAsia="仿宋"/>
          <w:color w:val="000000"/>
          <w:kern w:val="0"/>
          <w:sz w:val="24"/>
        </w:rPr>
        <w:t>经络与腧穴；推拿技术；其他传统康复技术(拔罐、刮痧、药浴、熏蒸等)；常见疾病与功能障碍的传统康复治疗。</w:t>
      </w:r>
    </w:p>
    <w:p>
      <w:pPr>
        <w:adjustRightInd w:val="0"/>
        <w:snapToGrid w:val="0"/>
        <w:spacing w:line="300" w:lineRule="auto"/>
        <w:ind w:firstLine="482" w:firstLineChars="200"/>
        <w:rPr>
          <w:rFonts w:hint="eastAsia" w:ascii="仿宋" w:hAnsi="仿宋" w:eastAsia="仿宋"/>
          <w:b/>
          <w:bCs/>
          <w:color w:val="000000"/>
          <w:kern w:val="0"/>
          <w:sz w:val="24"/>
        </w:rPr>
      </w:pPr>
      <w:r>
        <w:rPr>
          <w:rFonts w:hint="eastAsia" w:ascii="仿宋" w:hAnsi="仿宋" w:eastAsia="仿宋"/>
          <w:b/>
          <w:bCs/>
          <w:color w:val="000000"/>
          <w:kern w:val="0"/>
          <w:sz w:val="24"/>
        </w:rPr>
        <w:t>7.常见疾病康复</w:t>
      </w:r>
    </w:p>
    <w:p>
      <w:pPr>
        <w:spacing w:line="300" w:lineRule="auto"/>
        <w:ind w:firstLine="480" w:firstLineChars="200"/>
        <w:rPr>
          <w:rFonts w:ascii="仿宋" w:hAnsi="仿宋" w:eastAsia="仿宋"/>
          <w:color w:val="000000"/>
          <w:kern w:val="0"/>
          <w:sz w:val="24"/>
        </w:rPr>
      </w:pPr>
      <w:r>
        <w:rPr>
          <w:rFonts w:ascii="仿宋" w:hAnsi="仿宋" w:eastAsia="仿宋"/>
          <w:color w:val="000000"/>
          <w:kern w:val="0"/>
          <w:sz w:val="24"/>
        </w:rPr>
        <w:t>教学目标：</w:t>
      </w:r>
      <w:r>
        <w:rPr>
          <w:rFonts w:hint="eastAsia" w:ascii="仿宋" w:hAnsi="仿宋" w:eastAsia="仿宋"/>
          <w:color w:val="000000"/>
          <w:kern w:val="0"/>
          <w:sz w:val="24"/>
        </w:rPr>
        <w:t>加强学生对常见疾病康复技术的认识；在掌握理论的同时，特别强调加强操作能力的培养，使学生具备针对不同神经系统损伤患者选择合适的康复方法的能力，具有康复各种骨关节系统损伤患者的能力，能够对各种系统疾病的慢性病进行康复。</w:t>
      </w:r>
    </w:p>
    <w:p>
      <w:pPr>
        <w:spacing w:line="300" w:lineRule="auto"/>
        <w:ind w:firstLine="480" w:firstLineChars="200"/>
        <w:rPr>
          <w:rFonts w:hint="eastAsia" w:ascii="仿宋" w:hAnsi="仿宋" w:eastAsia="仿宋"/>
          <w:color w:val="000000"/>
          <w:kern w:val="0"/>
          <w:sz w:val="24"/>
        </w:rPr>
      </w:pPr>
      <w:r>
        <w:rPr>
          <w:rFonts w:ascii="仿宋" w:hAnsi="仿宋" w:eastAsia="仿宋"/>
          <w:color w:val="000000"/>
          <w:kern w:val="0"/>
          <w:sz w:val="24"/>
        </w:rPr>
        <w:t>教学内容：</w:t>
      </w:r>
      <w:r>
        <w:rPr>
          <w:rFonts w:hint="eastAsia" w:ascii="仿宋" w:hAnsi="仿宋" w:eastAsia="仿宋"/>
          <w:color w:val="000000"/>
          <w:kern w:val="0"/>
          <w:sz w:val="24"/>
        </w:rPr>
        <w:t>神经系统疾病康复；骨骼肌肉病损康复；心肺疾病康复；代谢性疾病康复；儿童疾病康复；外科急性感染康复；周围血管和淋巴管疾病康复；烧伤后康复；恶性肿瘤康复；产后康复；继发性功能障碍康复。</w:t>
      </w:r>
    </w:p>
    <w:p>
      <w:pPr>
        <w:widowControl/>
        <w:snapToGrid w:val="0"/>
        <w:spacing w:before="156" w:beforeLines="50" w:after="156" w:afterLines="50" w:line="380" w:lineRule="exact"/>
        <w:rPr>
          <w:rFonts w:hAnsi="宋体"/>
          <w:kern w:val="0"/>
          <w:szCs w:val="21"/>
        </w:rPr>
      </w:pPr>
      <w:r>
        <w:rPr>
          <w:rFonts w:hint="eastAsia" w:ascii="仿宋" w:hAnsi="仿宋" w:eastAsia="仿宋"/>
          <w:b/>
          <w:sz w:val="28"/>
          <w:szCs w:val="28"/>
        </w:rPr>
        <w:t>七、教学进程表</w:t>
      </w:r>
    </w:p>
    <w:p>
      <w:pPr>
        <w:spacing w:line="300" w:lineRule="auto"/>
        <w:jc w:val="both"/>
        <w:rPr>
          <w:rFonts w:ascii="仿宋" w:hAnsi="仿宋" w:eastAsia="仿宋"/>
          <w:b/>
          <w:kern w:val="0"/>
          <w:sz w:val="24"/>
        </w:rPr>
      </w:pPr>
    </w:p>
    <w:p>
      <w:pPr>
        <w:spacing w:line="300" w:lineRule="auto"/>
        <w:ind w:firstLine="4337" w:firstLineChars="1800"/>
        <w:jc w:val="both"/>
        <w:rPr>
          <w:rFonts w:ascii="仿宋" w:hAnsi="仿宋" w:eastAsia="仿宋"/>
          <w:b/>
          <w:kern w:val="0"/>
          <w:sz w:val="24"/>
        </w:rPr>
      </w:pPr>
      <w:r>
        <w:rPr>
          <w:rFonts w:ascii="仿宋" w:hAnsi="仿宋" w:eastAsia="仿宋"/>
          <w:b/>
          <w:kern w:val="0"/>
          <w:sz w:val="24"/>
        </w:rPr>
        <w:t>表3</w:t>
      </w:r>
      <w:r>
        <w:rPr>
          <w:rFonts w:hint="eastAsia" w:ascii="仿宋" w:hAnsi="仿宋" w:eastAsia="仿宋"/>
          <w:b/>
          <w:kern w:val="0"/>
          <w:sz w:val="24"/>
        </w:rPr>
        <w:t xml:space="preserve">   康复治疗技术</w:t>
      </w:r>
      <w:r>
        <w:rPr>
          <w:rFonts w:ascii="仿宋" w:hAnsi="仿宋" w:eastAsia="仿宋"/>
          <w:b/>
          <w:kern w:val="0"/>
          <w:sz w:val="24"/>
        </w:rPr>
        <w:t>专业教学进程表</w:t>
      </w:r>
    </w:p>
    <w:tbl>
      <w:tblPr>
        <w:tblStyle w:val="21"/>
        <w:tblpPr w:leftFromText="180" w:rightFromText="180" w:vertAnchor="text" w:horzAnchor="page" w:tblpX="2363" w:tblpY="481"/>
        <w:tblOverlap w:val="never"/>
        <w:tblW w:w="11318" w:type="dxa"/>
        <w:tblInd w:w="0" w:type="dxa"/>
        <w:shd w:val="clear" w:color="auto" w:fill="auto"/>
        <w:tblLayout w:type="autofit"/>
        <w:tblCellMar>
          <w:top w:w="0" w:type="dxa"/>
          <w:left w:w="108" w:type="dxa"/>
          <w:bottom w:w="0" w:type="dxa"/>
          <w:right w:w="108" w:type="dxa"/>
        </w:tblCellMar>
      </w:tblPr>
      <w:tblGrid>
        <w:gridCol w:w="440"/>
        <w:gridCol w:w="1205"/>
        <w:gridCol w:w="2291"/>
        <w:gridCol w:w="779"/>
        <w:gridCol w:w="752"/>
        <w:gridCol w:w="773"/>
        <w:gridCol w:w="655"/>
        <w:gridCol w:w="652"/>
        <w:gridCol w:w="770"/>
        <w:gridCol w:w="591"/>
        <w:gridCol w:w="615"/>
        <w:gridCol w:w="614"/>
        <w:gridCol w:w="546"/>
        <w:gridCol w:w="635"/>
      </w:tblGrid>
      <w:tr>
        <w:tblPrEx>
          <w:shd w:val="clear" w:color="auto" w:fill="auto"/>
          <w:tblCellMar>
            <w:top w:w="0" w:type="dxa"/>
            <w:left w:w="108" w:type="dxa"/>
            <w:bottom w:w="0" w:type="dxa"/>
            <w:right w:w="108" w:type="dxa"/>
          </w:tblCellMar>
        </w:tblPrEx>
        <w:trPr>
          <w:trHeight w:val="367" w:hRule="atLeast"/>
        </w:trPr>
        <w:tc>
          <w:tcPr>
            <w:tcW w:w="393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课程名称</w:t>
            </w:r>
          </w:p>
        </w:tc>
        <w:tc>
          <w:tcPr>
            <w:tcW w:w="7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学分</w:t>
            </w:r>
          </w:p>
        </w:tc>
        <w:tc>
          <w:tcPr>
            <w:tcW w:w="21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教学时数</w:t>
            </w:r>
          </w:p>
        </w:tc>
        <w:tc>
          <w:tcPr>
            <w:tcW w:w="442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各 学 期 理 实 教 学 周 学 时 数</w:t>
            </w:r>
          </w:p>
        </w:tc>
      </w:tr>
      <w:tr>
        <w:tblPrEx>
          <w:tblCellMar>
            <w:top w:w="0" w:type="dxa"/>
            <w:left w:w="108" w:type="dxa"/>
            <w:bottom w:w="0" w:type="dxa"/>
            <w:right w:w="108" w:type="dxa"/>
          </w:tblCellMar>
        </w:tblPrEx>
        <w:trPr>
          <w:trHeight w:val="367" w:hRule="atLeast"/>
        </w:trPr>
        <w:tc>
          <w:tcPr>
            <w:tcW w:w="393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总学时</w:t>
            </w:r>
          </w:p>
        </w:tc>
        <w:tc>
          <w:tcPr>
            <w:tcW w:w="7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理论学时</w:t>
            </w:r>
          </w:p>
        </w:tc>
        <w:tc>
          <w:tcPr>
            <w:tcW w:w="6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实践学时</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6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考试</w:t>
            </w:r>
          </w:p>
        </w:tc>
      </w:tr>
      <w:tr>
        <w:tblPrEx>
          <w:tblCellMar>
            <w:top w:w="0" w:type="dxa"/>
            <w:left w:w="108" w:type="dxa"/>
            <w:bottom w:w="0" w:type="dxa"/>
            <w:right w:w="108" w:type="dxa"/>
          </w:tblCellMar>
        </w:tblPrEx>
        <w:trPr>
          <w:trHeight w:val="367" w:hRule="atLeast"/>
        </w:trPr>
        <w:tc>
          <w:tcPr>
            <w:tcW w:w="393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16+1</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8+9</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17</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17</w:t>
            </w:r>
          </w:p>
        </w:tc>
        <w:tc>
          <w:tcPr>
            <w:tcW w:w="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67" w:hRule="atLeast"/>
        </w:trPr>
        <w:tc>
          <w:tcPr>
            <w:tcW w:w="4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公共基础课程</w:t>
            </w:r>
          </w:p>
        </w:tc>
        <w:tc>
          <w:tcPr>
            <w:tcW w:w="12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必修课程</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军事理论与军训</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28</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112</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714"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毛泽东思想和中国特色社会主义理论体系概论</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64</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44</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考试</w:t>
            </w:r>
          </w:p>
        </w:tc>
      </w:tr>
      <w:tr>
        <w:tblPrEx>
          <w:tblCellMar>
            <w:top w:w="0" w:type="dxa"/>
            <w:left w:w="108" w:type="dxa"/>
            <w:bottom w:w="0" w:type="dxa"/>
            <w:right w:w="108" w:type="dxa"/>
          </w:tblCellMar>
        </w:tblPrEx>
        <w:trPr>
          <w:trHeight w:val="714"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思想道德修养与法律基础</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42</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32</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考试</w:t>
            </w:r>
          </w:p>
        </w:tc>
      </w:tr>
      <w:tr>
        <w:tblPrEx>
          <w:tblCellMar>
            <w:top w:w="0" w:type="dxa"/>
            <w:left w:w="108" w:type="dxa"/>
            <w:bottom w:w="0" w:type="dxa"/>
            <w:right w:w="108" w:type="dxa"/>
          </w:tblCellMar>
        </w:tblPrEx>
        <w:trPr>
          <w:trHeight w:val="714"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心理健康教育</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28</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网络</w:t>
            </w:r>
          </w:p>
        </w:tc>
      </w:tr>
      <w:tr>
        <w:tblPrEx>
          <w:tblCellMar>
            <w:top w:w="0" w:type="dxa"/>
            <w:left w:w="108" w:type="dxa"/>
            <w:bottom w:w="0" w:type="dxa"/>
            <w:right w:w="108" w:type="dxa"/>
          </w:tblCellMar>
        </w:tblPrEx>
        <w:trPr>
          <w:trHeight w:val="714"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形势与政策</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55</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35</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讲座</w:t>
            </w:r>
          </w:p>
        </w:tc>
      </w:tr>
      <w:tr>
        <w:tblPrEx>
          <w:tblCellMar>
            <w:top w:w="0" w:type="dxa"/>
            <w:left w:w="108" w:type="dxa"/>
            <w:bottom w:w="0" w:type="dxa"/>
            <w:right w:w="108" w:type="dxa"/>
          </w:tblCellMar>
        </w:tblPrEx>
        <w:trPr>
          <w:trHeight w:val="714"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语文（三年制）</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28</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24</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考试</w:t>
            </w:r>
          </w:p>
        </w:tc>
      </w:tr>
      <w:tr>
        <w:tblPrEx>
          <w:tblCellMar>
            <w:top w:w="0" w:type="dxa"/>
            <w:left w:w="108" w:type="dxa"/>
            <w:bottom w:w="0" w:type="dxa"/>
            <w:right w:w="108" w:type="dxa"/>
          </w:tblCellMar>
        </w:tblPrEx>
        <w:trPr>
          <w:trHeight w:val="714"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英语（三年制）</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132</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118</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考试</w:t>
            </w:r>
          </w:p>
        </w:tc>
      </w:tr>
      <w:tr>
        <w:tblPrEx>
          <w:tblCellMar>
            <w:top w:w="0" w:type="dxa"/>
            <w:left w:w="108" w:type="dxa"/>
            <w:bottom w:w="0" w:type="dxa"/>
            <w:right w:w="108" w:type="dxa"/>
          </w:tblCellMar>
        </w:tblPrEx>
        <w:trPr>
          <w:trHeight w:val="367"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体育与健康</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考试</w:t>
            </w:r>
          </w:p>
        </w:tc>
      </w:tr>
      <w:tr>
        <w:tblPrEx>
          <w:tblCellMar>
            <w:top w:w="0" w:type="dxa"/>
            <w:left w:w="108" w:type="dxa"/>
            <w:bottom w:w="0" w:type="dxa"/>
            <w:right w:w="108" w:type="dxa"/>
          </w:tblCellMar>
        </w:tblPrEx>
        <w:trPr>
          <w:trHeight w:val="714"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信息技术</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64</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32</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32</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考试</w:t>
            </w:r>
          </w:p>
        </w:tc>
      </w:tr>
      <w:tr>
        <w:tblPrEx>
          <w:tblCellMar>
            <w:top w:w="0" w:type="dxa"/>
            <w:left w:w="108" w:type="dxa"/>
            <w:bottom w:w="0" w:type="dxa"/>
            <w:right w:w="108" w:type="dxa"/>
          </w:tblCellMar>
        </w:tblPrEx>
        <w:trPr>
          <w:trHeight w:val="367"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选修课程</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美育（三年制选修）</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28</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67"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中国人文</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46</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67"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高等数学（专转本）</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46</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67"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艺术鉴赏</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28</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28</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67"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音乐欣赏</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32</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32</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67" w:hRule="atLeast"/>
        </w:trPr>
        <w:tc>
          <w:tcPr>
            <w:tcW w:w="4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专业课程</w:t>
            </w:r>
          </w:p>
        </w:tc>
        <w:tc>
          <w:tcPr>
            <w:tcW w:w="12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专业（群）平台课程</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康复医学概论</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28</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28</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714"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人体解剖学</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84</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56</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28</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考试</w:t>
            </w:r>
          </w:p>
        </w:tc>
      </w:tr>
      <w:tr>
        <w:tblPrEx>
          <w:tblCellMar>
            <w:top w:w="0" w:type="dxa"/>
            <w:left w:w="108" w:type="dxa"/>
            <w:bottom w:w="0" w:type="dxa"/>
            <w:right w:w="108" w:type="dxa"/>
          </w:tblCellMar>
        </w:tblPrEx>
        <w:trPr>
          <w:trHeight w:val="714"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人体发育学</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32</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24</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考试</w:t>
            </w:r>
          </w:p>
        </w:tc>
      </w:tr>
      <w:tr>
        <w:tblPrEx>
          <w:tblCellMar>
            <w:top w:w="0" w:type="dxa"/>
            <w:left w:w="108" w:type="dxa"/>
            <w:bottom w:w="0" w:type="dxa"/>
            <w:right w:w="108" w:type="dxa"/>
          </w:tblCellMar>
        </w:tblPrEx>
        <w:trPr>
          <w:trHeight w:val="367"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病理学</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64</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44</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714"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人体运动学</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64</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44</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考试</w:t>
            </w:r>
          </w:p>
        </w:tc>
      </w:tr>
      <w:tr>
        <w:tblPrEx>
          <w:tblCellMar>
            <w:top w:w="0" w:type="dxa"/>
            <w:left w:w="108" w:type="dxa"/>
            <w:bottom w:w="0" w:type="dxa"/>
            <w:right w:w="108" w:type="dxa"/>
          </w:tblCellMar>
        </w:tblPrEx>
        <w:trPr>
          <w:trHeight w:val="714"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生理学</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28</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考试</w:t>
            </w:r>
          </w:p>
        </w:tc>
      </w:tr>
      <w:tr>
        <w:tblPrEx>
          <w:tblCellMar>
            <w:top w:w="0" w:type="dxa"/>
            <w:left w:w="108" w:type="dxa"/>
            <w:bottom w:w="0" w:type="dxa"/>
            <w:right w:w="108" w:type="dxa"/>
          </w:tblCellMar>
        </w:tblPrEx>
        <w:trPr>
          <w:trHeight w:val="714"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临床医学概论</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68</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48</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考试</w:t>
            </w:r>
          </w:p>
        </w:tc>
      </w:tr>
      <w:tr>
        <w:tblPrEx>
          <w:tblCellMar>
            <w:top w:w="0" w:type="dxa"/>
            <w:left w:w="108" w:type="dxa"/>
            <w:bottom w:w="0" w:type="dxa"/>
            <w:right w:w="108" w:type="dxa"/>
          </w:tblCellMar>
        </w:tblPrEx>
        <w:trPr>
          <w:trHeight w:val="714"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专业核心课程</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康复评定技术</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68</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48</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考试</w:t>
            </w:r>
          </w:p>
        </w:tc>
      </w:tr>
      <w:tr>
        <w:tblPrEx>
          <w:tblCellMar>
            <w:top w:w="0" w:type="dxa"/>
            <w:left w:w="108" w:type="dxa"/>
            <w:bottom w:w="0" w:type="dxa"/>
            <w:right w:w="108" w:type="dxa"/>
          </w:tblCellMar>
        </w:tblPrEx>
        <w:trPr>
          <w:trHeight w:val="714"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运动疗法技术</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68</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48</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考试</w:t>
            </w:r>
          </w:p>
        </w:tc>
      </w:tr>
      <w:tr>
        <w:tblPrEx>
          <w:tblCellMar>
            <w:top w:w="0" w:type="dxa"/>
            <w:left w:w="108" w:type="dxa"/>
            <w:bottom w:w="0" w:type="dxa"/>
            <w:right w:w="108" w:type="dxa"/>
          </w:tblCellMar>
        </w:tblPrEx>
        <w:trPr>
          <w:trHeight w:val="714"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物理因子治疗技术</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68</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48</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考试</w:t>
            </w:r>
          </w:p>
        </w:tc>
      </w:tr>
      <w:tr>
        <w:tblPrEx>
          <w:tblCellMar>
            <w:top w:w="0" w:type="dxa"/>
            <w:left w:w="108" w:type="dxa"/>
            <w:bottom w:w="0" w:type="dxa"/>
            <w:right w:w="108" w:type="dxa"/>
          </w:tblCellMar>
        </w:tblPrEx>
        <w:trPr>
          <w:trHeight w:val="714"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作业治疗技术</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68</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48</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考试</w:t>
            </w:r>
          </w:p>
        </w:tc>
      </w:tr>
      <w:tr>
        <w:tblPrEx>
          <w:tblCellMar>
            <w:top w:w="0" w:type="dxa"/>
            <w:left w:w="108" w:type="dxa"/>
            <w:bottom w:w="0" w:type="dxa"/>
            <w:right w:w="108" w:type="dxa"/>
          </w:tblCellMar>
        </w:tblPrEx>
        <w:trPr>
          <w:trHeight w:val="714"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言语治疗技术</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32</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考试</w:t>
            </w:r>
          </w:p>
        </w:tc>
      </w:tr>
      <w:tr>
        <w:tblPrEx>
          <w:tblCellMar>
            <w:top w:w="0" w:type="dxa"/>
            <w:left w:w="108" w:type="dxa"/>
            <w:bottom w:w="0" w:type="dxa"/>
            <w:right w:w="108" w:type="dxa"/>
          </w:tblCellMar>
        </w:tblPrEx>
        <w:trPr>
          <w:trHeight w:val="714"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中国传统康复技术</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64</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44</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考试</w:t>
            </w:r>
          </w:p>
        </w:tc>
      </w:tr>
      <w:tr>
        <w:tblPrEx>
          <w:tblCellMar>
            <w:top w:w="0" w:type="dxa"/>
            <w:left w:w="108" w:type="dxa"/>
            <w:bottom w:w="0" w:type="dxa"/>
            <w:right w:w="108" w:type="dxa"/>
          </w:tblCellMar>
        </w:tblPrEx>
        <w:trPr>
          <w:trHeight w:val="714"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常见疾病康复</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96</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68</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28</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考试</w:t>
            </w:r>
          </w:p>
        </w:tc>
      </w:tr>
      <w:tr>
        <w:tblPrEx>
          <w:tblCellMar>
            <w:top w:w="0" w:type="dxa"/>
            <w:left w:w="108" w:type="dxa"/>
            <w:bottom w:w="0" w:type="dxa"/>
            <w:right w:w="108" w:type="dxa"/>
          </w:tblCellMar>
        </w:tblPrEx>
        <w:trPr>
          <w:trHeight w:val="367"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专业拓展课程</w:t>
            </w: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康复工程技术/呼吸康复</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16</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67"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运动创伤学</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16</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67" w:hRule="atLeast"/>
        </w:trPr>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社区康复/儿童康复</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16</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714" w:hRule="atLeast"/>
        </w:trPr>
        <w:tc>
          <w:tcPr>
            <w:tcW w:w="16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实践技能课程</w:t>
            </w:r>
          </w:p>
        </w:tc>
        <w:tc>
          <w:tcPr>
            <w:tcW w:w="2291"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康复岗位见习</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w:t>
            </w:r>
          </w:p>
        </w:tc>
        <w:tc>
          <w:tcPr>
            <w:tcW w:w="0" w:type="auto"/>
            <w:tcBorders>
              <w:top w:val="nil"/>
              <w:left w:val="nil"/>
              <w:bottom w:val="nil"/>
              <w:right w:val="nil"/>
            </w:tcBorders>
            <w:shd w:val="clear" w:color="auto" w:fill="auto"/>
            <w:noWrap/>
            <w:vAlign w:val="bottom"/>
          </w:tcPr>
          <w:p>
            <w:pPr>
              <w:rPr>
                <w:rFonts w:hint="eastAsia" w:ascii="等线" w:hAnsi="等线" w:eastAsia="等线" w:cs="等线"/>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67" w:hRule="atLeast"/>
        </w:trPr>
        <w:tc>
          <w:tcPr>
            <w:tcW w:w="16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人体运动学综合实践</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67" w:hRule="atLeast"/>
        </w:trPr>
        <w:tc>
          <w:tcPr>
            <w:tcW w:w="16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职业技能培训与鉴定</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67" w:hRule="atLeast"/>
        </w:trPr>
        <w:tc>
          <w:tcPr>
            <w:tcW w:w="16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顶岗实习</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38</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1140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1140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9w</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16W</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13W</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67" w:hRule="atLeast"/>
        </w:trPr>
        <w:tc>
          <w:tcPr>
            <w:tcW w:w="16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毕业论文(设计)</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67" w:hRule="atLeast"/>
        </w:trPr>
        <w:tc>
          <w:tcPr>
            <w:tcW w:w="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合计</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148</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2981</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1105</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1876</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CellMar>
            <w:top w:w="0" w:type="dxa"/>
            <w:left w:w="108" w:type="dxa"/>
            <w:bottom w:w="0" w:type="dxa"/>
            <w:right w:w="108" w:type="dxa"/>
          </w:tblCellMar>
        </w:tblPrEx>
        <w:trPr>
          <w:trHeight w:val="387" w:hRule="atLeast"/>
        </w:trPr>
        <w:tc>
          <w:tcPr>
            <w:tcW w:w="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每学期周学时</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25</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33</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bl>
    <w:p>
      <w:pPr>
        <w:spacing w:line="300" w:lineRule="auto"/>
        <w:jc w:val="center"/>
        <w:rPr>
          <w:rFonts w:hint="eastAsia" w:ascii="仿宋" w:hAnsi="仿宋" w:eastAsia="仿宋"/>
          <w:b/>
          <w:kern w:val="0"/>
          <w:sz w:val="24"/>
        </w:rPr>
      </w:pPr>
    </w:p>
    <w:p>
      <w:pPr>
        <w:spacing w:line="300" w:lineRule="auto"/>
        <w:jc w:val="center"/>
        <w:rPr>
          <w:rFonts w:hint="eastAsia" w:ascii="仿宋" w:hAnsi="仿宋" w:eastAsia="仿宋"/>
          <w:b/>
          <w:kern w:val="0"/>
          <w:sz w:val="24"/>
        </w:rPr>
      </w:pPr>
    </w:p>
    <w:p>
      <w:pPr>
        <w:spacing w:line="300" w:lineRule="auto"/>
        <w:jc w:val="center"/>
        <w:rPr>
          <w:rFonts w:hint="eastAsia" w:ascii="仿宋" w:hAnsi="仿宋" w:eastAsia="仿宋"/>
          <w:b/>
          <w:kern w:val="0"/>
          <w:sz w:val="24"/>
        </w:rPr>
      </w:pPr>
    </w:p>
    <w:p>
      <w:pPr>
        <w:spacing w:line="300" w:lineRule="auto"/>
        <w:jc w:val="center"/>
        <w:rPr>
          <w:rFonts w:hint="eastAsia" w:ascii="仿宋" w:hAnsi="仿宋" w:eastAsia="仿宋"/>
          <w:b/>
          <w:kern w:val="0"/>
          <w:sz w:val="24"/>
        </w:rPr>
      </w:pPr>
    </w:p>
    <w:p>
      <w:pPr>
        <w:spacing w:line="300" w:lineRule="auto"/>
        <w:jc w:val="center"/>
        <w:rPr>
          <w:rFonts w:hint="eastAsia" w:ascii="仿宋" w:hAnsi="仿宋" w:eastAsia="仿宋"/>
          <w:b/>
          <w:kern w:val="0"/>
          <w:sz w:val="24"/>
        </w:rPr>
      </w:pPr>
    </w:p>
    <w:p>
      <w:pPr>
        <w:spacing w:line="300" w:lineRule="auto"/>
        <w:jc w:val="center"/>
        <w:rPr>
          <w:rFonts w:hint="eastAsia" w:ascii="仿宋" w:hAnsi="仿宋" w:eastAsia="仿宋"/>
          <w:b/>
          <w:kern w:val="0"/>
          <w:sz w:val="24"/>
        </w:rPr>
      </w:pPr>
    </w:p>
    <w:p>
      <w:pPr>
        <w:spacing w:line="300" w:lineRule="auto"/>
        <w:jc w:val="center"/>
        <w:rPr>
          <w:rFonts w:hint="eastAsia" w:ascii="仿宋" w:hAnsi="仿宋" w:eastAsia="仿宋"/>
          <w:b/>
          <w:kern w:val="0"/>
          <w:sz w:val="24"/>
        </w:rPr>
      </w:pPr>
    </w:p>
    <w:p>
      <w:pPr>
        <w:spacing w:line="300" w:lineRule="auto"/>
        <w:jc w:val="center"/>
        <w:rPr>
          <w:rFonts w:hint="eastAsia" w:ascii="仿宋" w:hAnsi="仿宋" w:eastAsia="仿宋"/>
          <w:b/>
          <w:kern w:val="0"/>
          <w:sz w:val="24"/>
        </w:rPr>
      </w:pPr>
    </w:p>
    <w:p>
      <w:pPr>
        <w:spacing w:line="300" w:lineRule="auto"/>
        <w:jc w:val="center"/>
        <w:rPr>
          <w:rFonts w:hint="eastAsia" w:ascii="仿宋" w:hAnsi="仿宋" w:eastAsia="仿宋"/>
          <w:b/>
          <w:kern w:val="0"/>
          <w:sz w:val="24"/>
        </w:rPr>
      </w:pPr>
    </w:p>
    <w:p>
      <w:pPr>
        <w:widowControl/>
        <w:snapToGrid w:val="0"/>
        <w:spacing w:before="156" w:beforeLines="50" w:after="156" w:afterLines="50" w:line="380" w:lineRule="exact"/>
        <w:rPr>
          <w:rFonts w:hint="eastAsia" w:ascii="仿宋" w:hAnsi="仿宋" w:eastAsia="仿宋"/>
          <w:b/>
          <w:sz w:val="28"/>
          <w:szCs w:val="28"/>
        </w:rPr>
      </w:pPr>
    </w:p>
    <w:p>
      <w:pPr>
        <w:widowControl/>
        <w:snapToGrid w:val="0"/>
        <w:spacing w:before="156" w:beforeLines="50" w:after="156" w:afterLines="50" w:line="380" w:lineRule="exact"/>
        <w:rPr>
          <w:rFonts w:hint="eastAsia" w:ascii="仿宋" w:hAnsi="仿宋" w:eastAsia="仿宋"/>
          <w:b/>
          <w:sz w:val="28"/>
          <w:szCs w:val="28"/>
        </w:rPr>
      </w:pPr>
    </w:p>
    <w:p>
      <w:pPr>
        <w:widowControl/>
        <w:snapToGrid w:val="0"/>
        <w:spacing w:before="156" w:beforeLines="50" w:after="156" w:afterLines="50" w:line="380" w:lineRule="exact"/>
        <w:rPr>
          <w:rFonts w:hint="eastAsia" w:ascii="仿宋" w:hAnsi="仿宋" w:eastAsia="仿宋"/>
          <w:b/>
          <w:sz w:val="28"/>
          <w:szCs w:val="28"/>
        </w:rPr>
      </w:pPr>
    </w:p>
    <w:p>
      <w:pPr>
        <w:widowControl/>
        <w:snapToGrid w:val="0"/>
        <w:spacing w:before="156" w:beforeLines="50" w:after="156" w:afterLines="50" w:line="380" w:lineRule="exact"/>
        <w:rPr>
          <w:rFonts w:hint="eastAsia" w:ascii="仿宋" w:hAnsi="仿宋" w:eastAsia="仿宋"/>
          <w:b/>
          <w:sz w:val="28"/>
          <w:szCs w:val="28"/>
        </w:rPr>
      </w:pPr>
    </w:p>
    <w:p>
      <w:pPr>
        <w:widowControl/>
        <w:snapToGrid w:val="0"/>
        <w:spacing w:before="156" w:beforeLines="50" w:after="156" w:afterLines="50" w:line="380" w:lineRule="exact"/>
        <w:rPr>
          <w:rFonts w:hint="eastAsia" w:ascii="宋体" w:hAnsi="宋体" w:cs="Arial"/>
          <w:b/>
          <w:sz w:val="24"/>
        </w:rPr>
      </w:pPr>
      <w:r>
        <w:rPr>
          <w:rFonts w:hint="eastAsia" w:ascii="仿宋" w:hAnsi="仿宋" w:eastAsia="仿宋"/>
          <w:b/>
          <w:sz w:val="28"/>
          <w:szCs w:val="28"/>
        </w:rPr>
        <w:t>八</w:t>
      </w:r>
      <w:r>
        <w:rPr>
          <w:rFonts w:ascii="仿宋" w:hAnsi="仿宋" w:eastAsia="仿宋"/>
          <w:b/>
          <w:sz w:val="28"/>
          <w:szCs w:val="28"/>
        </w:rPr>
        <w:t>、</w:t>
      </w:r>
      <w:r>
        <w:rPr>
          <w:rFonts w:hint="eastAsia" w:ascii="仿宋" w:hAnsi="仿宋" w:eastAsia="仿宋"/>
          <w:b/>
          <w:sz w:val="28"/>
          <w:szCs w:val="28"/>
        </w:rPr>
        <w:t>实施保障</w:t>
      </w:r>
    </w:p>
    <w:p>
      <w:pPr>
        <w:adjustRightInd w:val="0"/>
        <w:snapToGrid w:val="0"/>
        <w:spacing w:line="300" w:lineRule="auto"/>
        <w:ind w:firstLine="482" w:firstLineChars="200"/>
        <w:rPr>
          <w:rFonts w:hint="eastAsia" w:ascii="宋体" w:hAnsi="宋体"/>
          <w:b/>
          <w:szCs w:val="21"/>
        </w:rPr>
      </w:pPr>
      <w:r>
        <w:rPr>
          <w:rFonts w:hint="eastAsia" w:ascii="仿宋" w:hAnsi="仿宋" w:eastAsia="仿宋" w:cs="Arial"/>
          <w:b/>
          <w:sz w:val="24"/>
        </w:rPr>
        <w:t>（一）师资队伍</w:t>
      </w:r>
    </w:p>
    <w:p>
      <w:pPr>
        <w:spacing w:line="300" w:lineRule="auto"/>
        <w:ind w:firstLine="480" w:firstLineChars="200"/>
        <w:rPr>
          <w:rFonts w:hAnsi="宋体"/>
          <w:kern w:val="0"/>
          <w:szCs w:val="21"/>
        </w:rPr>
      </w:pPr>
      <w:r>
        <w:rPr>
          <w:rFonts w:hint="eastAsia" w:ascii="仿宋" w:hAnsi="仿宋" w:eastAsia="仿宋"/>
          <w:kern w:val="0"/>
          <w:sz w:val="24"/>
        </w:rPr>
        <w:t>本专业师资力量雄厚。现有专兼职教师</w:t>
      </w:r>
      <w:r>
        <w:rPr>
          <w:rFonts w:ascii="仿宋" w:hAnsi="仿宋" w:eastAsia="仿宋"/>
          <w:kern w:val="0"/>
          <w:sz w:val="24"/>
        </w:rPr>
        <w:t>18</w:t>
      </w:r>
      <w:r>
        <w:rPr>
          <w:rFonts w:hint="eastAsia" w:ascii="仿宋" w:hAnsi="仿宋" w:eastAsia="仿宋"/>
          <w:kern w:val="0"/>
          <w:sz w:val="24"/>
        </w:rPr>
        <w:t>人，双师素质教师</w:t>
      </w:r>
      <w:r>
        <w:rPr>
          <w:rFonts w:ascii="仿宋" w:hAnsi="仿宋" w:eastAsia="仿宋"/>
          <w:kern w:val="0"/>
          <w:sz w:val="24"/>
        </w:rPr>
        <w:t>13</w:t>
      </w:r>
      <w:r>
        <w:rPr>
          <w:rFonts w:hint="eastAsia" w:ascii="仿宋" w:hAnsi="仿宋" w:eastAsia="仿宋"/>
          <w:kern w:val="0"/>
          <w:sz w:val="24"/>
        </w:rPr>
        <w:t>人。其中兼职教师</w:t>
      </w:r>
      <w:r>
        <w:rPr>
          <w:rFonts w:ascii="仿宋" w:hAnsi="仿宋" w:eastAsia="仿宋"/>
          <w:kern w:val="0"/>
          <w:sz w:val="24"/>
        </w:rPr>
        <w:t>10</w:t>
      </w:r>
      <w:r>
        <w:rPr>
          <w:rFonts w:hint="eastAsia" w:ascii="仿宋" w:hAnsi="仿宋" w:eastAsia="仿宋"/>
          <w:kern w:val="0"/>
          <w:sz w:val="24"/>
        </w:rPr>
        <w:t>人，均具备中级及以上相关专业职称，能承担专业课程教学、实习实训指导和学生职业发展规划指导等教学任务。专任教师</w:t>
      </w:r>
      <w:r>
        <w:rPr>
          <w:rFonts w:ascii="仿宋" w:hAnsi="仿宋" w:eastAsia="仿宋"/>
          <w:kern w:val="0"/>
          <w:sz w:val="24"/>
        </w:rPr>
        <w:t>8</w:t>
      </w:r>
      <w:r>
        <w:rPr>
          <w:rFonts w:hint="eastAsia" w:ascii="仿宋" w:hAnsi="仿宋" w:eastAsia="仿宋"/>
          <w:kern w:val="0"/>
          <w:sz w:val="24"/>
        </w:rPr>
        <w:t>人中，副教授</w:t>
      </w:r>
      <w:r>
        <w:rPr>
          <w:rFonts w:ascii="仿宋" w:hAnsi="仿宋" w:eastAsia="仿宋"/>
          <w:kern w:val="0"/>
          <w:sz w:val="24"/>
        </w:rPr>
        <w:t>3</w:t>
      </w:r>
      <w:r>
        <w:rPr>
          <w:rFonts w:hint="eastAsia" w:ascii="仿宋" w:hAnsi="仿宋" w:eastAsia="仿宋"/>
          <w:kern w:val="0"/>
          <w:sz w:val="24"/>
        </w:rPr>
        <w:t>人，讲师</w:t>
      </w:r>
      <w:r>
        <w:rPr>
          <w:rFonts w:ascii="仿宋" w:hAnsi="仿宋" w:eastAsia="仿宋"/>
          <w:kern w:val="0"/>
          <w:sz w:val="24"/>
        </w:rPr>
        <w:t>5</w:t>
      </w:r>
      <w:r>
        <w:rPr>
          <w:rFonts w:hint="eastAsia" w:ascii="仿宋" w:hAnsi="仿宋" w:eastAsia="仿宋"/>
          <w:kern w:val="0"/>
          <w:sz w:val="24"/>
        </w:rPr>
        <w:t>人，硕士及以上</w:t>
      </w:r>
      <w:r>
        <w:rPr>
          <w:rFonts w:ascii="仿宋" w:hAnsi="仿宋" w:eastAsia="仿宋"/>
          <w:kern w:val="0"/>
          <w:sz w:val="24"/>
        </w:rPr>
        <w:t>5</w:t>
      </w:r>
      <w:r>
        <w:rPr>
          <w:rFonts w:hint="eastAsia" w:ascii="仿宋" w:hAnsi="仿宋" w:eastAsia="仿宋"/>
          <w:kern w:val="0"/>
          <w:sz w:val="24"/>
        </w:rPr>
        <w:t>人，梯队结构合理，均具备高校教师资格、本科及以上学历，具有扎实的本专业相关理论功底和实践能力、较强的信息化教学能力，能开展课程教学改革和科学研究。</w:t>
      </w:r>
    </w:p>
    <w:p>
      <w:pPr>
        <w:spacing w:line="400" w:lineRule="exact"/>
        <w:jc w:val="center"/>
        <w:rPr>
          <w:rFonts w:hint="eastAsia" w:ascii="仿宋" w:hAnsi="仿宋" w:eastAsia="仿宋"/>
          <w:b/>
          <w:kern w:val="0"/>
          <w:sz w:val="24"/>
        </w:rPr>
      </w:pPr>
      <w:r>
        <w:rPr>
          <w:rFonts w:hint="eastAsia" w:ascii="仿宋" w:hAnsi="仿宋" w:eastAsia="仿宋"/>
          <w:b/>
          <w:kern w:val="0"/>
          <w:sz w:val="24"/>
        </w:rPr>
        <w:t>表</w:t>
      </w:r>
      <w:r>
        <w:rPr>
          <w:rFonts w:ascii="仿宋" w:hAnsi="仿宋" w:eastAsia="仿宋"/>
          <w:b/>
          <w:kern w:val="0"/>
          <w:sz w:val="24"/>
        </w:rPr>
        <w:t>4</w:t>
      </w:r>
      <w:r>
        <w:rPr>
          <w:rFonts w:hint="eastAsia" w:ascii="仿宋" w:hAnsi="仿宋" w:eastAsia="仿宋"/>
          <w:b/>
          <w:kern w:val="0"/>
          <w:sz w:val="24"/>
        </w:rPr>
        <w:t xml:space="preserve"> 康复治疗技术专业师资队伍一览表</w:t>
      </w:r>
    </w:p>
    <w:tbl>
      <w:tblPr>
        <w:tblStyle w:val="21"/>
        <w:tblW w:w="10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986"/>
        <w:gridCol w:w="476"/>
        <w:gridCol w:w="511"/>
        <w:gridCol w:w="889"/>
        <w:gridCol w:w="851"/>
        <w:gridCol w:w="774"/>
        <w:gridCol w:w="730"/>
        <w:gridCol w:w="675"/>
        <w:gridCol w:w="876"/>
        <w:gridCol w:w="957"/>
        <w:gridCol w:w="841"/>
        <w:gridCol w:w="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序号</w:t>
            </w:r>
          </w:p>
        </w:tc>
        <w:tc>
          <w:tcPr>
            <w:tcW w:w="986" w:type="dxa"/>
            <w:shd w:val="clear" w:color="auto" w:fill="auto"/>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姓名</w:t>
            </w:r>
          </w:p>
        </w:tc>
        <w:tc>
          <w:tcPr>
            <w:tcW w:w="476" w:type="dxa"/>
            <w:shd w:val="clear" w:color="auto" w:fill="auto"/>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性别</w:t>
            </w:r>
          </w:p>
        </w:tc>
        <w:tc>
          <w:tcPr>
            <w:tcW w:w="511" w:type="dxa"/>
            <w:shd w:val="clear" w:color="auto" w:fill="auto"/>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年龄</w:t>
            </w:r>
          </w:p>
        </w:tc>
        <w:tc>
          <w:tcPr>
            <w:tcW w:w="889" w:type="dxa"/>
            <w:shd w:val="clear" w:color="auto" w:fill="auto"/>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专业技术职务</w:t>
            </w:r>
          </w:p>
        </w:tc>
        <w:tc>
          <w:tcPr>
            <w:tcW w:w="851" w:type="dxa"/>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最后学历</w:t>
            </w:r>
          </w:p>
        </w:tc>
        <w:tc>
          <w:tcPr>
            <w:tcW w:w="774" w:type="dxa"/>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毕业学校</w:t>
            </w:r>
          </w:p>
        </w:tc>
        <w:tc>
          <w:tcPr>
            <w:tcW w:w="730" w:type="dxa"/>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专业</w:t>
            </w:r>
          </w:p>
        </w:tc>
        <w:tc>
          <w:tcPr>
            <w:tcW w:w="675" w:type="dxa"/>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学位</w:t>
            </w:r>
          </w:p>
        </w:tc>
        <w:tc>
          <w:tcPr>
            <w:tcW w:w="876" w:type="dxa"/>
            <w:shd w:val="clear" w:color="auto" w:fill="auto"/>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现从事专业</w:t>
            </w:r>
          </w:p>
        </w:tc>
        <w:tc>
          <w:tcPr>
            <w:tcW w:w="957" w:type="dxa"/>
            <w:shd w:val="clear" w:color="auto" w:fill="auto"/>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拟任课程</w:t>
            </w:r>
          </w:p>
        </w:tc>
        <w:tc>
          <w:tcPr>
            <w:tcW w:w="841" w:type="dxa"/>
            <w:shd w:val="clear" w:color="auto" w:fill="auto"/>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是否双师</w:t>
            </w:r>
          </w:p>
        </w:tc>
        <w:tc>
          <w:tcPr>
            <w:tcW w:w="841" w:type="dxa"/>
            <w:shd w:val="clear" w:color="auto" w:fill="auto"/>
            <w:vAlign w:val="center"/>
          </w:tcPr>
          <w:p>
            <w:pPr>
              <w:widowControl/>
              <w:spacing w:line="240" w:lineRule="exact"/>
              <w:jc w:val="center"/>
              <w:rPr>
                <w:rFonts w:hint="eastAsia"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专任/兼职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陈伟</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女</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57</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主任医师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南京医学院</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运动医学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康复医学概论、康复评定技术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巩尊科</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男</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52</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主任医师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本科</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扬州大学医学院</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康复医学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常见疾病康复</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张明</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男</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副主任治疗师</w:t>
            </w:r>
          </w:p>
        </w:tc>
        <w:tc>
          <w:tcPr>
            <w:tcW w:w="851"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徐州医科大学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医学与理疗学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康复评定技术、物理因子治疗技术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余苏滨</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男</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53</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副教授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本科</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徐州医学院</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临床医学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病理学、人体解剖学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宋广侠</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女</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副教授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南京体育学院</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体育教育与运动康复</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人体运动学、运动治疗技术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孙 科</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男</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42</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副教授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徐州师范大学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心理学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康复心理学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马春梅</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女</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43</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讲师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内蒙古医学院</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中医学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中医药基础</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郭 跃</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男</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讲师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本科</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安徽中医药大学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中西医临床（康复方向）</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运动治疗技术、中国传统康复技术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郭 芳</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女</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31</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讲师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本科</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安徽中医药大学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中西医临床（康复方向）</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中医学基础、中国传统康复技术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w:t>
            </w:r>
            <w:r>
              <w:rPr>
                <w:rFonts w:ascii="仿宋_GB2312" w:hAnsi="宋体" w:eastAsia="仿宋_GB2312" w:cs="宋体"/>
                <w:color w:val="000000"/>
                <w:kern w:val="0"/>
                <w:sz w:val="18"/>
                <w:szCs w:val="18"/>
              </w:rPr>
              <w:t>0</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马秀芝</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女</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讲师</w:t>
            </w:r>
          </w:p>
        </w:tc>
        <w:tc>
          <w:tcPr>
            <w:tcW w:w="851"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大理大学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护理学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临床医学概论</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w:t>
            </w:r>
            <w:r>
              <w:rPr>
                <w:rFonts w:ascii="仿宋_GB2312" w:hAnsi="宋体" w:eastAsia="仿宋_GB2312" w:cs="宋体"/>
                <w:color w:val="000000"/>
                <w:kern w:val="0"/>
                <w:sz w:val="18"/>
                <w:szCs w:val="18"/>
              </w:rPr>
              <w:t>1</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赵欣欣</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女</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讲师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哈尔滨中医药大学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预防医学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常见疾病康复、生理学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w:t>
            </w:r>
            <w:r>
              <w:rPr>
                <w:rFonts w:ascii="仿宋_GB2312" w:hAnsi="宋体" w:eastAsia="仿宋_GB2312" w:cs="宋体"/>
                <w:color w:val="000000"/>
                <w:kern w:val="0"/>
                <w:sz w:val="18"/>
                <w:szCs w:val="18"/>
              </w:rPr>
              <w:t>2</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王 蜜</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女</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主治医师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本科</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四川中医学院</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康复医学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中医传统康复治疗学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韩良</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男</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副主任医师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南京医科大学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康复医学与理疗学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文体治疗、康复辅助器具技术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w:t>
            </w:r>
            <w:r>
              <w:rPr>
                <w:rFonts w:ascii="仿宋_GB2312" w:hAnsi="宋体" w:eastAsia="仿宋_GB2312" w:cs="宋体"/>
                <w:color w:val="000000"/>
                <w:kern w:val="0"/>
                <w:sz w:val="18"/>
                <w:szCs w:val="18"/>
              </w:rPr>
              <w:t>4</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张秀芳</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女</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40</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副主任治疗师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本科</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南京医科大学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物理因子治疗技术、作业治疗技术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w:t>
            </w:r>
            <w:r>
              <w:rPr>
                <w:rFonts w:ascii="仿宋_GB2312" w:hAnsi="宋体" w:eastAsia="仿宋_GB2312" w:cs="宋体"/>
                <w:color w:val="000000"/>
                <w:kern w:val="0"/>
                <w:sz w:val="18"/>
                <w:szCs w:val="18"/>
              </w:rPr>
              <w:t>5</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周敬杰</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男</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副主任治疗师</w:t>
            </w:r>
          </w:p>
        </w:tc>
        <w:tc>
          <w:tcPr>
            <w:tcW w:w="851"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徐州医科大学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康复医学与理疗学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运动治疗学、功能解剖学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w:t>
            </w:r>
            <w:r>
              <w:rPr>
                <w:rFonts w:ascii="仿宋_GB2312" w:hAnsi="宋体" w:eastAsia="仿宋_GB2312" w:cs="宋体"/>
                <w:color w:val="000000"/>
                <w:kern w:val="0"/>
                <w:sz w:val="18"/>
                <w:szCs w:val="18"/>
              </w:rPr>
              <w:t>6</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蒯成伟</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男</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副主任医师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本科</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南京体育学院</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运动人体科学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康复医学导论、康复伦理学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w:t>
            </w:r>
            <w:r>
              <w:rPr>
                <w:rFonts w:ascii="仿宋_GB2312" w:hAnsi="宋体" w:eastAsia="仿宋_GB2312" w:cs="宋体"/>
                <w:color w:val="000000"/>
                <w:kern w:val="0"/>
                <w:sz w:val="18"/>
                <w:szCs w:val="18"/>
              </w:rPr>
              <w:t>7</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张玉明</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女</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主管治疗师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本科</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徐州医科大学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临床医学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物理因子治疗学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是</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148"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w:t>
            </w:r>
            <w:r>
              <w:rPr>
                <w:rFonts w:ascii="仿宋_GB2312" w:hAnsi="宋体" w:eastAsia="仿宋_GB2312" w:cs="宋体"/>
                <w:color w:val="000000"/>
                <w:kern w:val="0"/>
                <w:sz w:val="18"/>
                <w:szCs w:val="18"/>
              </w:rPr>
              <w:t>8</w:t>
            </w:r>
          </w:p>
        </w:tc>
        <w:tc>
          <w:tcPr>
            <w:tcW w:w="98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刘鹏</w:t>
            </w:r>
          </w:p>
        </w:tc>
        <w:tc>
          <w:tcPr>
            <w:tcW w:w="4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男</w:t>
            </w:r>
          </w:p>
        </w:tc>
        <w:tc>
          <w:tcPr>
            <w:tcW w:w="51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w:t>
            </w:r>
          </w:p>
        </w:tc>
        <w:tc>
          <w:tcPr>
            <w:tcW w:w="889"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主治医师</w:t>
            </w:r>
          </w:p>
        </w:tc>
        <w:tc>
          <w:tcPr>
            <w:tcW w:w="851"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研究生</w:t>
            </w:r>
          </w:p>
        </w:tc>
        <w:tc>
          <w:tcPr>
            <w:tcW w:w="774"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佳木斯大学</w:t>
            </w:r>
          </w:p>
        </w:tc>
        <w:tc>
          <w:tcPr>
            <w:tcW w:w="730" w:type="dxa"/>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康复医学与理疗学</w:t>
            </w:r>
          </w:p>
        </w:tc>
        <w:tc>
          <w:tcPr>
            <w:tcW w:w="675" w:type="dxa"/>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硕士</w:t>
            </w:r>
          </w:p>
        </w:tc>
        <w:tc>
          <w:tcPr>
            <w:tcW w:w="876"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康复治疗技术</w:t>
            </w:r>
          </w:p>
        </w:tc>
        <w:tc>
          <w:tcPr>
            <w:tcW w:w="957"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人体发育学、儿童康复</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否</w:t>
            </w:r>
          </w:p>
        </w:tc>
        <w:tc>
          <w:tcPr>
            <w:tcW w:w="841" w:type="dxa"/>
            <w:shd w:val="clear" w:color="auto" w:fill="auto"/>
            <w:vAlign w:val="center"/>
          </w:tcPr>
          <w:p>
            <w:pPr>
              <w:widowControl/>
              <w:spacing w:line="240" w:lineRule="exact"/>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兼职</w:t>
            </w:r>
          </w:p>
        </w:tc>
      </w:tr>
    </w:tbl>
    <w:p>
      <w:pPr>
        <w:adjustRightInd w:val="0"/>
        <w:snapToGrid w:val="0"/>
        <w:spacing w:line="300" w:lineRule="auto"/>
        <w:ind w:firstLine="482" w:firstLineChars="200"/>
        <w:rPr>
          <w:rFonts w:hint="eastAsia" w:ascii="仿宋" w:hAnsi="仿宋" w:eastAsia="仿宋" w:cs="Arial"/>
          <w:b/>
          <w:sz w:val="24"/>
        </w:rPr>
      </w:pPr>
      <w:r>
        <w:rPr>
          <w:rFonts w:hint="eastAsia" w:ascii="仿宋" w:hAnsi="仿宋" w:eastAsia="仿宋" w:cs="Arial"/>
          <w:b/>
          <w:sz w:val="24"/>
        </w:rPr>
        <w:br w:type="textWrapping"/>
      </w:r>
    </w:p>
    <w:p>
      <w:pPr>
        <w:adjustRightInd w:val="0"/>
        <w:snapToGrid w:val="0"/>
        <w:spacing w:line="300" w:lineRule="auto"/>
        <w:ind w:firstLine="482" w:firstLineChars="200"/>
        <w:rPr>
          <w:rFonts w:hint="eastAsia" w:ascii="仿宋" w:hAnsi="仿宋" w:eastAsia="仿宋" w:cs="Arial"/>
          <w:b/>
          <w:sz w:val="24"/>
        </w:rPr>
      </w:pPr>
    </w:p>
    <w:p>
      <w:pPr>
        <w:adjustRightInd w:val="0"/>
        <w:snapToGrid w:val="0"/>
        <w:spacing w:line="300" w:lineRule="auto"/>
        <w:ind w:firstLine="482" w:firstLineChars="200"/>
        <w:rPr>
          <w:rFonts w:hint="eastAsia" w:ascii="仿宋" w:hAnsi="仿宋" w:eastAsia="仿宋" w:cs="Arial"/>
          <w:b/>
          <w:sz w:val="24"/>
        </w:rPr>
      </w:pPr>
    </w:p>
    <w:p>
      <w:pPr>
        <w:adjustRightInd w:val="0"/>
        <w:snapToGrid w:val="0"/>
        <w:spacing w:line="300" w:lineRule="auto"/>
        <w:ind w:firstLine="482" w:firstLineChars="200"/>
        <w:rPr>
          <w:rFonts w:ascii="宋体" w:hAnsi="宋体" w:cs="Arial"/>
          <w:b/>
          <w:szCs w:val="21"/>
        </w:rPr>
      </w:pPr>
      <w:r>
        <w:rPr>
          <w:rFonts w:hint="eastAsia" w:ascii="仿宋" w:hAnsi="仿宋" w:eastAsia="仿宋" w:cs="Arial"/>
          <w:b/>
          <w:sz w:val="24"/>
        </w:rPr>
        <w:t>（二）教学设施</w:t>
      </w:r>
    </w:p>
    <w:p>
      <w:pPr>
        <w:adjustRightInd w:val="0"/>
        <w:snapToGrid w:val="0"/>
        <w:spacing w:line="300" w:lineRule="auto"/>
        <w:ind w:firstLine="482" w:firstLineChars="200"/>
        <w:rPr>
          <w:rFonts w:hint="eastAsia" w:ascii="宋体" w:hAnsi="宋体"/>
          <w:szCs w:val="21"/>
        </w:rPr>
      </w:pPr>
      <w:r>
        <w:rPr>
          <w:rFonts w:hint="eastAsia" w:ascii="仿宋" w:hAnsi="仿宋" w:eastAsia="仿宋"/>
          <w:b/>
          <w:kern w:val="0"/>
          <w:sz w:val="24"/>
        </w:rPr>
        <w:t>1．校内实验实训条件</w:t>
      </w:r>
    </w:p>
    <w:p>
      <w:pPr>
        <w:spacing w:line="300" w:lineRule="auto"/>
        <w:ind w:firstLine="480" w:firstLineChars="200"/>
        <w:rPr>
          <w:rFonts w:ascii="宋体" w:hAnsi="宋体"/>
          <w:szCs w:val="21"/>
        </w:rPr>
      </w:pPr>
      <w:r>
        <w:rPr>
          <w:rFonts w:hint="eastAsia" w:ascii="仿宋" w:hAnsi="仿宋" w:eastAsia="仿宋"/>
          <w:kern w:val="0"/>
          <w:sz w:val="24"/>
        </w:rPr>
        <w:t>本专业建有基础医学、康复治疗技术两个实训基地，建筑面积1</w:t>
      </w:r>
      <w:r>
        <w:rPr>
          <w:rFonts w:ascii="仿宋" w:hAnsi="仿宋" w:eastAsia="仿宋"/>
          <w:kern w:val="0"/>
          <w:sz w:val="24"/>
        </w:rPr>
        <w:t>690.8</w:t>
      </w:r>
      <w:r>
        <w:rPr>
          <w:rFonts w:hint="eastAsia" w:ascii="仿宋" w:hAnsi="仿宋" w:eastAsia="仿宋"/>
          <w:kern w:val="0"/>
          <w:sz w:val="24"/>
        </w:rPr>
        <w:t>m</w:t>
      </w:r>
      <w:r>
        <w:rPr>
          <w:rFonts w:ascii="仿宋" w:hAnsi="仿宋" w:eastAsia="仿宋"/>
          <w:kern w:val="0"/>
          <w:sz w:val="24"/>
          <w:vertAlign w:val="superscript"/>
        </w:rPr>
        <w:t>2</w:t>
      </w:r>
      <w:r>
        <w:rPr>
          <w:rFonts w:hint="eastAsia" w:ascii="仿宋" w:hAnsi="仿宋" w:eastAsia="仿宋"/>
          <w:kern w:val="0"/>
          <w:sz w:val="24"/>
        </w:rPr>
        <w:t>，</w:t>
      </w:r>
      <w:r>
        <w:rPr>
          <w:rFonts w:ascii="仿宋" w:hAnsi="仿宋" w:eastAsia="仿宋"/>
          <w:kern w:val="0"/>
          <w:sz w:val="24"/>
        </w:rPr>
        <w:t>13</w:t>
      </w:r>
      <w:r>
        <w:rPr>
          <w:rFonts w:hint="eastAsia" w:ascii="仿宋" w:hAnsi="仿宋" w:eastAsia="仿宋"/>
          <w:kern w:val="0"/>
          <w:sz w:val="24"/>
        </w:rPr>
        <w:t>个实训基地，拥有干扰电治疗仪、多功能训练器、语言障碍诊治仪、深层肌肉刺激仪、干扰电治疗仪、吞咽障碍电刺激治疗仪等一大批先进的专业仪器设备，专业实训设备总值达3</w:t>
      </w:r>
      <w:r>
        <w:rPr>
          <w:rFonts w:ascii="仿宋" w:hAnsi="仿宋" w:eastAsia="仿宋"/>
          <w:kern w:val="0"/>
          <w:sz w:val="24"/>
        </w:rPr>
        <w:t>56</w:t>
      </w:r>
      <w:r>
        <w:rPr>
          <w:rFonts w:hint="eastAsia" w:ascii="仿宋" w:hAnsi="仿宋" w:eastAsia="仿宋"/>
          <w:kern w:val="0"/>
          <w:sz w:val="24"/>
        </w:rPr>
        <w:t>余万元。</w:t>
      </w:r>
    </w:p>
    <w:p>
      <w:pPr>
        <w:spacing w:line="300" w:lineRule="auto"/>
        <w:jc w:val="center"/>
        <w:rPr>
          <w:rFonts w:hint="eastAsia" w:ascii="仿宋" w:hAnsi="仿宋" w:eastAsia="仿宋"/>
          <w:b/>
          <w:kern w:val="0"/>
          <w:sz w:val="24"/>
        </w:rPr>
      </w:pPr>
    </w:p>
    <w:p>
      <w:pPr>
        <w:spacing w:line="300" w:lineRule="auto"/>
        <w:jc w:val="center"/>
        <w:rPr>
          <w:rFonts w:hint="eastAsia" w:ascii="仿宋" w:hAnsi="仿宋" w:eastAsia="仿宋"/>
          <w:b/>
          <w:kern w:val="0"/>
          <w:sz w:val="24"/>
        </w:rPr>
      </w:pPr>
    </w:p>
    <w:p>
      <w:pPr>
        <w:spacing w:line="300" w:lineRule="auto"/>
        <w:jc w:val="center"/>
        <w:rPr>
          <w:rFonts w:hint="eastAsia" w:ascii="仿宋" w:hAnsi="仿宋" w:eastAsia="仿宋"/>
          <w:b/>
          <w:kern w:val="0"/>
          <w:sz w:val="24"/>
        </w:rPr>
      </w:pPr>
      <w:r>
        <w:rPr>
          <w:rFonts w:hint="eastAsia" w:ascii="仿宋" w:hAnsi="仿宋" w:eastAsia="仿宋"/>
          <w:b/>
          <w:kern w:val="0"/>
          <w:sz w:val="24"/>
        </w:rPr>
        <w:t>表</w:t>
      </w:r>
      <w:r>
        <w:rPr>
          <w:rFonts w:ascii="仿宋" w:hAnsi="仿宋" w:eastAsia="仿宋"/>
          <w:b/>
          <w:kern w:val="0"/>
          <w:sz w:val="24"/>
        </w:rPr>
        <w:t>5</w:t>
      </w:r>
      <w:r>
        <w:rPr>
          <w:rFonts w:hint="eastAsia" w:ascii="仿宋" w:hAnsi="仿宋" w:eastAsia="仿宋"/>
          <w:b/>
          <w:kern w:val="0"/>
          <w:sz w:val="24"/>
        </w:rPr>
        <w:t xml:space="preserve"> 康复治疗技术专业校内实训（习）基地一览表</w:t>
      </w:r>
    </w:p>
    <w:tbl>
      <w:tblPr>
        <w:tblStyle w:val="21"/>
        <w:tblW w:w="10338" w:type="dxa"/>
        <w:jc w:val="center"/>
        <w:tblLayout w:type="autofit"/>
        <w:tblCellMar>
          <w:top w:w="0" w:type="dxa"/>
          <w:left w:w="108" w:type="dxa"/>
          <w:bottom w:w="0" w:type="dxa"/>
          <w:right w:w="108" w:type="dxa"/>
        </w:tblCellMar>
      </w:tblPr>
      <w:tblGrid>
        <w:gridCol w:w="741"/>
        <w:gridCol w:w="2585"/>
        <w:gridCol w:w="1228"/>
        <w:gridCol w:w="1612"/>
        <w:gridCol w:w="4172"/>
      </w:tblGrid>
      <w:tr>
        <w:tblPrEx>
          <w:tblCellMar>
            <w:top w:w="0" w:type="dxa"/>
            <w:left w:w="108" w:type="dxa"/>
            <w:bottom w:w="0" w:type="dxa"/>
            <w:right w:w="108" w:type="dxa"/>
          </w:tblCellMar>
        </w:tblPrEx>
        <w:trPr>
          <w:trHeight w:val="971" w:hRule="atLeast"/>
          <w:jc w:val="center"/>
        </w:trPr>
        <w:tc>
          <w:tcPr>
            <w:tcW w:w="74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240" w:lineRule="exact"/>
              <w:jc w:val="center"/>
              <w:rPr>
                <w:rFonts w:ascii="仿宋" w:hAnsi="仿宋" w:eastAsia="仿宋" w:cs="宋体"/>
                <w:b/>
                <w:bCs/>
                <w:color w:val="000000"/>
                <w:kern w:val="0"/>
                <w:sz w:val="18"/>
                <w:szCs w:val="18"/>
              </w:rPr>
            </w:pPr>
            <w:r>
              <w:rPr>
                <w:rFonts w:hint="eastAsia" w:ascii="仿宋" w:hAnsi="仿宋" w:eastAsia="仿宋" w:cs="宋体"/>
                <w:b/>
                <w:bCs/>
                <w:color w:val="000000"/>
                <w:kern w:val="0"/>
                <w:sz w:val="18"/>
                <w:szCs w:val="18"/>
              </w:rPr>
              <w:t>序号</w:t>
            </w:r>
          </w:p>
        </w:tc>
        <w:tc>
          <w:tcPr>
            <w:tcW w:w="2585"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240" w:lineRule="exact"/>
              <w:jc w:val="center"/>
              <w:rPr>
                <w:rFonts w:hint="eastAsia" w:ascii="仿宋" w:hAnsi="仿宋" w:eastAsia="仿宋" w:cs="宋体"/>
                <w:b/>
                <w:bCs/>
                <w:color w:val="000000"/>
                <w:kern w:val="0"/>
                <w:sz w:val="18"/>
                <w:szCs w:val="18"/>
              </w:rPr>
            </w:pPr>
            <w:r>
              <w:rPr>
                <w:rFonts w:hint="eastAsia" w:ascii="仿宋" w:hAnsi="仿宋" w:eastAsia="仿宋" w:cs="宋体"/>
                <w:b/>
                <w:bCs/>
                <w:color w:val="000000"/>
                <w:kern w:val="0"/>
                <w:sz w:val="18"/>
                <w:szCs w:val="18"/>
              </w:rPr>
              <w:t>实训（习）基地名称</w:t>
            </w:r>
          </w:p>
        </w:tc>
        <w:tc>
          <w:tcPr>
            <w:tcW w:w="1228" w:type="dxa"/>
            <w:tcBorders>
              <w:top w:val="single" w:color="auto" w:sz="4" w:space="0"/>
              <w:left w:val="nil"/>
              <w:bottom w:val="single" w:color="auto" w:sz="4" w:space="0"/>
              <w:right w:val="single" w:color="auto" w:sz="4" w:space="0"/>
            </w:tcBorders>
            <w:shd w:val="clear" w:color="000000" w:fill="FFFFFF"/>
            <w:vAlign w:val="center"/>
          </w:tcPr>
          <w:p>
            <w:pPr>
              <w:widowControl/>
              <w:spacing w:line="240" w:lineRule="exact"/>
              <w:jc w:val="center"/>
              <w:rPr>
                <w:rFonts w:ascii="仿宋" w:hAnsi="仿宋" w:eastAsia="仿宋" w:cs="宋体"/>
                <w:b/>
                <w:bCs/>
                <w:color w:val="000000"/>
                <w:kern w:val="0"/>
                <w:sz w:val="18"/>
                <w:szCs w:val="18"/>
              </w:rPr>
            </w:pPr>
            <w:r>
              <w:rPr>
                <w:rFonts w:hint="eastAsia" w:ascii="仿宋" w:hAnsi="仿宋" w:eastAsia="仿宋" w:cs="宋体"/>
                <w:b/>
                <w:bCs/>
                <w:color w:val="000000"/>
                <w:kern w:val="0"/>
                <w:sz w:val="18"/>
                <w:szCs w:val="18"/>
              </w:rPr>
              <w:t>建筑面积</w:t>
            </w:r>
          </w:p>
          <w:p>
            <w:pPr>
              <w:spacing w:line="240" w:lineRule="exact"/>
              <w:jc w:val="center"/>
              <w:rPr>
                <w:rFonts w:hint="eastAsia" w:ascii="仿宋" w:hAnsi="仿宋" w:eastAsia="仿宋" w:cs="宋体"/>
                <w:b/>
                <w:bCs/>
                <w:color w:val="000000"/>
                <w:kern w:val="0"/>
                <w:sz w:val="18"/>
                <w:szCs w:val="18"/>
              </w:rPr>
            </w:pPr>
            <w:r>
              <w:rPr>
                <w:rFonts w:hint="eastAsia" w:ascii="仿宋" w:hAnsi="仿宋" w:eastAsia="仿宋" w:cs="宋体"/>
                <w:b/>
                <w:bCs/>
                <w:color w:val="000000"/>
                <w:kern w:val="0"/>
                <w:sz w:val="18"/>
                <w:szCs w:val="18"/>
              </w:rPr>
              <w:t>（m</w:t>
            </w:r>
            <w:r>
              <w:rPr>
                <w:rFonts w:hint="eastAsia" w:ascii="仿宋" w:hAnsi="仿宋" w:eastAsia="仿宋" w:cs="宋体"/>
                <w:b/>
                <w:bCs/>
                <w:color w:val="000000"/>
                <w:kern w:val="0"/>
                <w:sz w:val="18"/>
                <w:szCs w:val="18"/>
                <w:vertAlign w:val="superscript"/>
              </w:rPr>
              <w:t>2</w:t>
            </w:r>
            <w:r>
              <w:rPr>
                <w:rFonts w:hint="eastAsia" w:ascii="仿宋" w:hAnsi="仿宋" w:eastAsia="仿宋" w:cs="宋体"/>
                <w:b/>
                <w:bCs/>
                <w:color w:val="000000"/>
                <w:kern w:val="0"/>
                <w:sz w:val="18"/>
                <w:szCs w:val="18"/>
              </w:rPr>
              <w:t>）</w:t>
            </w:r>
          </w:p>
        </w:tc>
        <w:tc>
          <w:tcPr>
            <w:tcW w:w="161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240" w:lineRule="exact"/>
              <w:jc w:val="center"/>
              <w:rPr>
                <w:rFonts w:hint="eastAsia" w:ascii="仿宋" w:hAnsi="仿宋" w:eastAsia="仿宋" w:cs="宋体"/>
                <w:b/>
                <w:bCs/>
                <w:color w:val="000000"/>
                <w:kern w:val="0"/>
                <w:sz w:val="18"/>
                <w:szCs w:val="18"/>
              </w:rPr>
            </w:pPr>
            <w:r>
              <w:rPr>
                <w:rFonts w:hint="eastAsia" w:ascii="仿宋" w:hAnsi="仿宋" w:eastAsia="仿宋" w:cs="宋体"/>
                <w:b/>
                <w:bCs/>
                <w:color w:val="000000"/>
                <w:kern w:val="0"/>
                <w:sz w:val="18"/>
                <w:szCs w:val="18"/>
              </w:rPr>
              <w:t>仪器设备值（万元）</w:t>
            </w:r>
          </w:p>
        </w:tc>
        <w:tc>
          <w:tcPr>
            <w:tcW w:w="417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240" w:lineRule="exact"/>
              <w:jc w:val="center"/>
              <w:rPr>
                <w:rFonts w:hint="eastAsia" w:ascii="仿宋" w:hAnsi="仿宋" w:eastAsia="仿宋" w:cs="宋体"/>
                <w:b/>
                <w:bCs/>
                <w:color w:val="000000"/>
                <w:kern w:val="0"/>
                <w:sz w:val="18"/>
                <w:szCs w:val="18"/>
              </w:rPr>
            </w:pPr>
            <w:r>
              <w:rPr>
                <w:rFonts w:hint="eastAsia" w:ascii="仿宋" w:hAnsi="仿宋" w:eastAsia="仿宋" w:cs="宋体"/>
                <w:b/>
                <w:bCs/>
                <w:color w:val="000000"/>
                <w:kern w:val="0"/>
                <w:sz w:val="18"/>
                <w:szCs w:val="18"/>
              </w:rPr>
              <w:t>可承担的主要实训(习)项目</w:t>
            </w:r>
          </w:p>
        </w:tc>
      </w:tr>
      <w:tr>
        <w:tblPrEx>
          <w:tblCellMar>
            <w:top w:w="0" w:type="dxa"/>
            <w:left w:w="108" w:type="dxa"/>
            <w:bottom w:w="0" w:type="dxa"/>
            <w:right w:w="108" w:type="dxa"/>
          </w:tblCellMar>
        </w:tblPrEx>
        <w:trPr>
          <w:trHeight w:val="3747"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 w:val="18"/>
                <w:szCs w:val="18"/>
              </w:rPr>
            </w:pPr>
            <w:r>
              <w:rPr>
                <w:rFonts w:hint="eastAsia" w:ascii="仿宋" w:hAnsi="仿宋" w:eastAsia="仿宋"/>
                <w:color w:val="000000"/>
                <w:sz w:val="18"/>
                <w:szCs w:val="18"/>
              </w:rPr>
              <w:t>1</w:t>
            </w:r>
          </w:p>
        </w:tc>
        <w:tc>
          <w:tcPr>
            <w:tcW w:w="2585" w:type="dxa"/>
            <w:tcBorders>
              <w:top w:val="nil"/>
              <w:left w:val="nil"/>
              <w:bottom w:val="nil"/>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人体运动学实训室</w:t>
            </w:r>
          </w:p>
        </w:tc>
        <w:tc>
          <w:tcPr>
            <w:tcW w:w="1228"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115.2</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4</w:t>
            </w:r>
          </w:p>
        </w:tc>
        <w:tc>
          <w:tcPr>
            <w:tcW w:w="4172" w:type="dxa"/>
            <w:tcBorders>
              <w:top w:val="nil"/>
              <w:left w:val="nil"/>
              <w:bottom w:val="single" w:color="auto" w:sz="4" w:space="0"/>
              <w:right w:val="single" w:color="auto" w:sz="4" w:space="0"/>
            </w:tcBorders>
            <w:shd w:val="clear" w:color="auto" w:fill="auto"/>
          </w:tcPr>
          <w:p>
            <w:pPr>
              <w:pStyle w:val="85"/>
              <w:rPr>
                <w:rFonts w:ascii="仿宋" w:hAnsi="仿宋" w:eastAsia="仿宋" w:cs="宋体"/>
                <w:sz w:val="18"/>
                <w:szCs w:val="18"/>
              </w:rPr>
            </w:pPr>
            <w:r>
              <w:rPr>
                <w:rFonts w:ascii="仿宋" w:hAnsi="仿宋" w:eastAsia="仿宋" w:cs="Times New Roman"/>
                <w:sz w:val="18"/>
                <w:szCs w:val="18"/>
              </w:rPr>
              <w:t>1</w:t>
            </w:r>
            <w:r>
              <w:rPr>
                <w:rFonts w:ascii="仿宋" w:hAnsi="仿宋" w:eastAsia="仿宋" w:cs="宋体"/>
                <w:sz w:val="18"/>
                <w:szCs w:val="18"/>
              </w:rPr>
              <w:t>.</w:t>
            </w:r>
            <w:r>
              <w:rPr>
                <w:rFonts w:hint="eastAsia" w:ascii="仿宋" w:hAnsi="仿宋" w:eastAsia="仿宋" w:cs="宋体"/>
                <w:sz w:val="18"/>
                <w:szCs w:val="18"/>
              </w:rPr>
              <w:t>骨生物力学测试</w:t>
            </w:r>
          </w:p>
          <w:p>
            <w:pPr>
              <w:pStyle w:val="85"/>
              <w:rPr>
                <w:rFonts w:ascii="仿宋" w:hAnsi="仿宋" w:eastAsia="仿宋" w:cs="宋体"/>
                <w:sz w:val="18"/>
                <w:szCs w:val="18"/>
              </w:rPr>
            </w:pPr>
            <w:r>
              <w:rPr>
                <w:rFonts w:ascii="仿宋" w:hAnsi="仿宋" w:eastAsia="仿宋" w:cs="Times New Roman"/>
                <w:sz w:val="18"/>
                <w:szCs w:val="18"/>
              </w:rPr>
              <w:t>2</w:t>
            </w:r>
            <w:r>
              <w:rPr>
                <w:rFonts w:ascii="仿宋" w:hAnsi="仿宋" w:eastAsia="仿宋" w:cs="宋体"/>
                <w:sz w:val="18"/>
                <w:szCs w:val="18"/>
              </w:rPr>
              <w:t>.</w:t>
            </w:r>
            <w:r>
              <w:rPr>
                <w:rFonts w:hint="eastAsia" w:ascii="仿宋" w:hAnsi="仿宋" w:eastAsia="仿宋" w:cs="宋体"/>
                <w:sz w:val="18"/>
                <w:szCs w:val="18"/>
              </w:rPr>
              <w:t>骨骼肌与运动</w:t>
            </w:r>
          </w:p>
          <w:p>
            <w:pPr>
              <w:pStyle w:val="85"/>
              <w:rPr>
                <w:rFonts w:ascii="仿宋" w:hAnsi="仿宋" w:eastAsia="仿宋" w:cs="宋体"/>
                <w:sz w:val="18"/>
                <w:szCs w:val="18"/>
              </w:rPr>
            </w:pPr>
            <w:r>
              <w:rPr>
                <w:rFonts w:ascii="仿宋" w:hAnsi="仿宋" w:eastAsia="仿宋" w:cs="Times New Roman"/>
                <w:sz w:val="18"/>
                <w:szCs w:val="18"/>
              </w:rPr>
              <w:t>3</w:t>
            </w:r>
            <w:r>
              <w:rPr>
                <w:rFonts w:ascii="仿宋" w:hAnsi="仿宋" w:eastAsia="仿宋" w:cs="宋体"/>
                <w:sz w:val="18"/>
                <w:szCs w:val="18"/>
              </w:rPr>
              <w:t>.</w:t>
            </w:r>
            <w:r>
              <w:rPr>
                <w:rFonts w:hint="eastAsia" w:ascii="仿宋" w:hAnsi="仿宋" w:eastAsia="仿宋" w:cs="宋体"/>
                <w:sz w:val="18"/>
                <w:szCs w:val="18"/>
              </w:rPr>
              <w:t>肩关节复合体运动</w:t>
            </w:r>
          </w:p>
          <w:p>
            <w:pPr>
              <w:pStyle w:val="85"/>
              <w:rPr>
                <w:rFonts w:ascii="仿宋" w:hAnsi="仿宋" w:eastAsia="仿宋" w:cs="宋体"/>
                <w:sz w:val="18"/>
                <w:szCs w:val="18"/>
              </w:rPr>
            </w:pPr>
            <w:r>
              <w:rPr>
                <w:rFonts w:ascii="仿宋" w:hAnsi="仿宋" w:eastAsia="仿宋" w:cs="Times New Roman"/>
                <w:sz w:val="18"/>
                <w:szCs w:val="18"/>
              </w:rPr>
              <w:t>4</w:t>
            </w:r>
            <w:r>
              <w:rPr>
                <w:rFonts w:ascii="仿宋" w:hAnsi="仿宋" w:eastAsia="仿宋" w:cs="宋体"/>
                <w:sz w:val="18"/>
                <w:szCs w:val="18"/>
              </w:rPr>
              <w:t>.</w:t>
            </w:r>
            <w:r>
              <w:rPr>
                <w:rFonts w:hint="eastAsia" w:ascii="仿宋" w:hAnsi="仿宋" w:eastAsia="仿宋" w:cs="宋体"/>
                <w:sz w:val="18"/>
                <w:szCs w:val="18"/>
              </w:rPr>
              <w:t>肘关节和前臂复合体运动</w:t>
            </w:r>
          </w:p>
          <w:p>
            <w:pPr>
              <w:pStyle w:val="85"/>
              <w:rPr>
                <w:rFonts w:ascii="仿宋" w:hAnsi="仿宋" w:eastAsia="仿宋" w:cs="宋体"/>
                <w:sz w:val="18"/>
                <w:szCs w:val="18"/>
              </w:rPr>
            </w:pPr>
            <w:r>
              <w:rPr>
                <w:rFonts w:ascii="仿宋" w:hAnsi="仿宋" w:eastAsia="仿宋" w:cs="Times New Roman"/>
                <w:sz w:val="18"/>
                <w:szCs w:val="18"/>
              </w:rPr>
              <w:t>5</w:t>
            </w:r>
            <w:r>
              <w:rPr>
                <w:rFonts w:ascii="仿宋" w:hAnsi="仿宋" w:eastAsia="仿宋" w:cs="宋体"/>
                <w:sz w:val="18"/>
                <w:szCs w:val="18"/>
              </w:rPr>
              <w:t>.</w:t>
            </w:r>
            <w:r>
              <w:rPr>
                <w:rFonts w:hint="eastAsia" w:ascii="仿宋" w:hAnsi="仿宋" w:eastAsia="仿宋" w:cs="宋体"/>
                <w:sz w:val="18"/>
                <w:szCs w:val="18"/>
              </w:rPr>
              <w:t>腕、手指关节运动</w:t>
            </w:r>
          </w:p>
          <w:p>
            <w:pPr>
              <w:pStyle w:val="85"/>
              <w:rPr>
                <w:rFonts w:ascii="仿宋" w:hAnsi="仿宋" w:eastAsia="仿宋" w:cs="宋体"/>
                <w:sz w:val="18"/>
                <w:szCs w:val="18"/>
              </w:rPr>
            </w:pPr>
            <w:r>
              <w:rPr>
                <w:rFonts w:ascii="仿宋" w:hAnsi="仿宋" w:eastAsia="仿宋" w:cs="Times New Roman"/>
                <w:sz w:val="18"/>
                <w:szCs w:val="18"/>
              </w:rPr>
              <w:t>6</w:t>
            </w:r>
            <w:r>
              <w:rPr>
                <w:rFonts w:ascii="仿宋" w:hAnsi="仿宋" w:eastAsia="仿宋" w:cs="宋体"/>
                <w:sz w:val="18"/>
                <w:szCs w:val="18"/>
              </w:rPr>
              <w:t>.</w:t>
            </w:r>
            <w:r>
              <w:rPr>
                <w:rFonts w:hint="eastAsia" w:ascii="仿宋" w:hAnsi="仿宋" w:eastAsia="仿宋" w:cs="宋体"/>
                <w:sz w:val="18"/>
                <w:szCs w:val="18"/>
              </w:rPr>
              <w:t>脊柱运动</w:t>
            </w:r>
          </w:p>
          <w:p>
            <w:pPr>
              <w:pStyle w:val="85"/>
              <w:rPr>
                <w:rFonts w:ascii="仿宋" w:hAnsi="仿宋" w:eastAsia="仿宋" w:cs="宋体"/>
                <w:sz w:val="18"/>
                <w:szCs w:val="18"/>
              </w:rPr>
            </w:pPr>
            <w:r>
              <w:rPr>
                <w:rFonts w:ascii="仿宋" w:hAnsi="仿宋" w:eastAsia="仿宋" w:cs="Times New Roman"/>
                <w:sz w:val="18"/>
                <w:szCs w:val="18"/>
              </w:rPr>
              <w:t>7</w:t>
            </w:r>
            <w:r>
              <w:rPr>
                <w:rFonts w:ascii="仿宋" w:hAnsi="仿宋" w:eastAsia="仿宋" w:cs="宋体"/>
                <w:sz w:val="18"/>
                <w:szCs w:val="18"/>
              </w:rPr>
              <w:t>.</w:t>
            </w:r>
            <w:r>
              <w:rPr>
                <w:rFonts w:hint="eastAsia" w:ascii="仿宋" w:hAnsi="仿宋" w:eastAsia="仿宋" w:cs="宋体"/>
                <w:sz w:val="18"/>
                <w:szCs w:val="18"/>
              </w:rPr>
              <w:t>髋关节与骨盆运动</w:t>
            </w:r>
          </w:p>
          <w:p>
            <w:pPr>
              <w:pStyle w:val="85"/>
              <w:rPr>
                <w:rFonts w:ascii="仿宋" w:hAnsi="仿宋" w:eastAsia="仿宋" w:cs="宋体"/>
                <w:sz w:val="18"/>
                <w:szCs w:val="18"/>
              </w:rPr>
            </w:pPr>
            <w:r>
              <w:rPr>
                <w:rFonts w:ascii="仿宋" w:hAnsi="仿宋" w:eastAsia="仿宋" w:cs="Times New Roman"/>
                <w:sz w:val="18"/>
                <w:szCs w:val="18"/>
              </w:rPr>
              <w:t>8</w:t>
            </w:r>
            <w:r>
              <w:rPr>
                <w:rFonts w:ascii="仿宋" w:hAnsi="仿宋" w:eastAsia="仿宋" w:cs="宋体"/>
                <w:sz w:val="18"/>
                <w:szCs w:val="18"/>
              </w:rPr>
              <w:t>.</w:t>
            </w:r>
            <w:r>
              <w:rPr>
                <w:rFonts w:hint="eastAsia" w:ascii="仿宋" w:hAnsi="仿宋" w:eastAsia="仿宋" w:cs="宋体"/>
                <w:sz w:val="18"/>
                <w:szCs w:val="18"/>
              </w:rPr>
              <w:t>膝关节运动</w:t>
            </w:r>
          </w:p>
          <w:p>
            <w:pPr>
              <w:pStyle w:val="85"/>
              <w:rPr>
                <w:rFonts w:ascii="仿宋" w:hAnsi="仿宋" w:eastAsia="仿宋" w:cs="宋体"/>
                <w:sz w:val="18"/>
                <w:szCs w:val="18"/>
              </w:rPr>
            </w:pPr>
            <w:r>
              <w:rPr>
                <w:rFonts w:ascii="仿宋" w:hAnsi="仿宋" w:eastAsia="仿宋" w:cs="Times New Roman"/>
                <w:sz w:val="18"/>
                <w:szCs w:val="18"/>
              </w:rPr>
              <w:t>9</w:t>
            </w:r>
            <w:r>
              <w:rPr>
                <w:rFonts w:ascii="仿宋" w:hAnsi="仿宋" w:eastAsia="仿宋" w:cs="宋体"/>
                <w:sz w:val="18"/>
                <w:szCs w:val="18"/>
              </w:rPr>
              <w:t>.</w:t>
            </w:r>
            <w:r>
              <w:rPr>
                <w:rFonts w:hint="eastAsia" w:ascii="仿宋" w:hAnsi="仿宋" w:eastAsia="仿宋" w:cs="宋体"/>
                <w:sz w:val="18"/>
                <w:szCs w:val="18"/>
              </w:rPr>
              <w:t>踝、足运动</w:t>
            </w:r>
          </w:p>
          <w:p>
            <w:pPr>
              <w:pStyle w:val="85"/>
              <w:rPr>
                <w:rFonts w:ascii="仿宋" w:hAnsi="仿宋" w:eastAsia="仿宋" w:cs="宋体"/>
                <w:sz w:val="18"/>
                <w:szCs w:val="18"/>
              </w:rPr>
            </w:pPr>
            <w:r>
              <w:rPr>
                <w:rFonts w:ascii="仿宋" w:hAnsi="仿宋" w:eastAsia="仿宋" w:cs="Times New Roman"/>
                <w:sz w:val="18"/>
                <w:szCs w:val="18"/>
              </w:rPr>
              <w:t>10</w:t>
            </w:r>
            <w:r>
              <w:rPr>
                <w:rFonts w:ascii="仿宋" w:hAnsi="仿宋" w:eastAsia="仿宋" w:cs="宋体"/>
                <w:sz w:val="18"/>
                <w:szCs w:val="18"/>
              </w:rPr>
              <w:t>.</w:t>
            </w:r>
            <w:r>
              <w:rPr>
                <w:rFonts w:hint="eastAsia" w:ascii="仿宋" w:hAnsi="仿宋" w:eastAsia="仿宋" w:cs="宋体"/>
                <w:sz w:val="18"/>
                <w:szCs w:val="18"/>
              </w:rPr>
              <w:t>运动与心肺功能</w:t>
            </w:r>
          </w:p>
          <w:p>
            <w:pPr>
              <w:pStyle w:val="85"/>
              <w:rPr>
                <w:rFonts w:ascii="仿宋" w:hAnsi="仿宋" w:eastAsia="仿宋" w:cs="宋体"/>
                <w:sz w:val="18"/>
                <w:szCs w:val="18"/>
              </w:rPr>
            </w:pPr>
            <w:r>
              <w:rPr>
                <w:rFonts w:ascii="仿宋" w:hAnsi="仿宋" w:eastAsia="仿宋" w:cs="Times New Roman"/>
                <w:sz w:val="18"/>
                <w:szCs w:val="18"/>
              </w:rPr>
              <w:t>11</w:t>
            </w:r>
            <w:r>
              <w:rPr>
                <w:rFonts w:ascii="仿宋" w:hAnsi="仿宋" w:eastAsia="仿宋" w:cs="宋体"/>
                <w:sz w:val="18"/>
                <w:szCs w:val="18"/>
              </w:rPr>
              <w:t>.</w:t>
            </w:r>
            <w:r>
              <w:rPr>
                <w:rFonts w:hint="eastAsia" w:ascii="仿宋" w:hAnsi="仿宋" w:eastAsia="仿宋" w:cs="宋体"/>
                <w:sz w:val="18"/>
                <w:szCs w:val="18"/>
              </w:rPr>
              <w:t>运动控制与步态</w:t>
            </w:r>
          </w:p>
          <w:p>
            <w:pPr>
              <w:pStyle w:val="85"/>
              <w:rPr>
                <w:rFonts w:ascii="仿宋" w:hAnsi="仿宋" w:eastAsia="仿宋" w:cs="宋体"/>
                <w:sz w:val="18"/>
                <w:szCs w:val="18"/>
              </w:rPr>
            </w:pPr>
            <w:r>
              <w:rPr>
                <w:rFonts w:ascii="仿宋" w:hAnsi="仿宋" w:eastAsia="仿宋" w:cs="Times New Roman"/>
                <w:sz w:val="18"/>
                <w:szCs w:val="18"/>
              </w:rPr>
              <w:t>12</w:t>
            </w:r>
            <w:r>
              <w:rPr>
                <w:rFonts w:ascii="仿宋" w:hAnsi="仿宋" w:eastAsia="仿宋" w:cs="宋体"/>
                <w:sz w:val="18"/>
                <w:szCs w:val="18"/>
              </w:rPr>
              <w:t>.</w:t>
            </w:r>
            <w:r>
              <w:rPr>
                <w:rFonts w:hint="eastAsia" w:ascii="仿宋" w:hAnsi="仿宋" w:eastAsia="仿宋" w:cs="宋体"/>
                <w:sz w:val="18"/>
                <w:szCs w:val="18"/>
              </w:rPr>
              <w:t>婴幼儿粗大运动发育</w:t>
            </w:r>
          </w:p>
          <w:p>
            <w:pPr>
              <w:pStyle w:val="85"/>
              <w:rPr>
                <w:rFonts w:ascii="仿宋" w:hAnsi="仿宋" w:eastAsia="仿宋" w:cs="宋体"/>
                <w:sz w:val="18"/>
                <w:szCs w:val="18"/>
              </w:rPr>
            </w:pPr>
            <w:r>
              <w:rPr>
                <w:rFonts w:ascii="仿宋" w:hAnsi="仿宋" w:eastAsia="仿宋" w:cs="Times New Roman"/>
                <w:sz w:val="18"/>
                <w:szCs w:val="18"/>
              </w:rPr>
              <w:t>13</w:t>
            </w:r>
            <w:r>
              <w:rPr>
                <w:rFonts w:ascii="仿宋" w:hAnsi="仿宋" w:eastAsia="仿宋" w:cs="宋体"/>
                <w:sz w:val="18"/>
                <w:szCs w:val="18"/>
              </w:rPr>
              <w:t>.</w:t>
            </w:r>
            <w:r>
              <w:rPr>
                <w:rFonts w:hint="eastAsia" w:ascii="仿宋" w:hAnsi="仿宋" w:eastAsia="仿宋" w:cs="宋体"/>
                <w:sz w:val="18"/>
                <w:szCs w:val="18"/>
              </w:rPr>
              <w:t>婴幼儿精细运动发育</w:t>
            </w:r>
          </w:p>
          <w:p>
            <w:pPr>
              <w:pStyle w:val="85"/>
              <w:rPr>
                <w:rFonts w:ascii="仿宋" w:hAnsi="仿宋" w:eastAsia="仿宋" w:cs="宋体"/>
                <w:sz w:val="18"/>
                <w:szCs w:val="18"/>
              </w:rPr>
            </w:pPr>
            <w:r>
              <w:rPr>
                <w:rFonts w:ascii="仿宋" w:hAnsi="仿宋" w:eastAsia="仿宋" w:cs="宋体"/>
                <w:sz w:val="18"/>
                <w:szCs w:val="18"/>
              </w:rPr>
              <w:t>14.</w:t>
            </w:r>
            <w:r>
              <w:rPr>
                <w:rFonts w:hint="eastAsia" w:ascii="仿宋" w:hAnsi="仿宋" w:eastAsia="仿宋" w:cs="宋体"/>
                <w:sz w:val="18"/>
                <w:szCs w:val="18"/>
              </w:rPr>
              <w:t>婴幼儿言语语言发育</w:t>
            </w:r>
          </w:p>
          <w:p>
            <w:pPr>
              <w:pStyle w:val="85"/>
              <w:rPr>
                <w:rFonts w:ascii="仿宋" w:hAnsi="仿宋" w:eastAsia="仿宋" w:cs="宋体"/>
                <w:sz w:val="18"/>
                <w:szCs w:val="18"/>
              </w:rPr>
            </w:pPr>
            <w:r>
              <w:rPr>
                <w:rFonts w:ascii="仿宋" w:hAnsi="仿宋" w:eastAsia="仿宋" w:cs="宋体"/>
                <w:sz w:val="18"/>
                <w:szCs w:val="18"/>
              </w:rPr>
              <w:t>15.</w:t>
            </w:r>
            <w:r>
              <w:rPr>
                <w:rFonts w:hint="eastAsia" w:ascii="仿宋" w:hAnsi="仿宋" w:eastAsia="仿宋" w:cs="宋体"/>
                <w:sz w:val="18"/>
                <w:szCs w:val="18"/>
              </w:rPr>
              <w:t>婴幼儿认知功能发育</w:t>
            </w:r>
          </w:p>
        </w:tc>
      </w:tr>
      <w:tr>
        <w:tblPrEx>
          <w:tblCellMar>
            <w:top w:w="0" w:type="dxa"/>
            <w:left w:w="108" w:type="dxa"/>
            <w:bottom w:w="0" w:type="dxa"/>
            <w:right w:w="108" w:type="dxa"/>
          </w:tblCellMar>
        </w:tblPrEx>
        <w:trPr>
          <w:trHeight w:val="491"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2</w:t>
            </w:r>
          </w:p>
        </w:tc>
        <w:tc>
          <w:tcPr>
            <w:tcW w:w="2585"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生命科学馆</w:t>
            </w:r>
          </w:p>
        </w:tc>
        <w:tc>
          <w:tcPr>
            <w:tcW w:w="1228"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115.2</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11</w:t>
            </w:r>
          </w:p>
        </w:tc>
        <w:tc>
          <w:tcPr>
            <w:tcW w:w="417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 w:hAnsi="仿宋" w:eastAsia="仿宋" w:cs="宋体"/>
                <w:color w:val="000000"/>
                <w:kern w:val="0"/>
                <w:sz w:val="18"/>
                <w:szCs w:val="18"/>
              </w:rPr>
            </w:pPr>
            <w:r>
              <w:rPr>
                <w:rFonts w:hint="eastAsia" w:ascii="仿宋" w:hAnsi="仿宋" w:eastAsia="仿宋" w:cs="宋体"/>
                <w:color w:val="000000"/>
                <w:kern w:val="0"/>
                <w:sz w:val="18"/>
                <w:szCs w:val="18"/>
              </w:rPr>
              <w:t>人体结构学、解剖实训及实习</w:t>
            </w:r>
          </w:p>
        </w:tc>
      </w:tr>
      <w:tr>
        <w:tblPrEx>
          <w:tblCellMar>
            <w:top w:w="0" w:type="dxa"/>
            <w:left w:w="108" w:type="dxa"/>
            <w:bottom w:w="0" w:type="dxa"/>
            <w:right w:w="108" w:type="dxa"/>
          </w:tblCellMar>
        </w:tblPrEx>
        <w:trPr>
          <w:trHeight w:val="1448"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3</w:t>
            </w:r>
          </w:p>
        </w:tc>
        <w:tc>
          <w:tcPr>
            <w:tcW w:w="2585"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基础医学实训室</w:t>
            </w:r>
          </w:p>
        </w:tc>
        <w:tc>
          <w:tcPr>
            <w:tcW w:w="1228"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115.2</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5.37</w:t>
            </w:r>
          </w:p>
        </w:tc>
        <w:tc>
          <w:tcPr>
            <w:tcW w:w="417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1</w:t>
            </w:r>
            <w:r>
              <w:rPr>
                <w:rFonts w:ascii="仿宋" w:hAnsi="仿宋" w:eastAsia="仿宋" w:cs="宋体"/>
                <w:color w:val="000000"/>
                <w:kern w:val="0"/>
                <w:sz w:val="18"/>
                <w:szCs w:val="18"/>
              </w:rPr>
              <w:t>.</w:t>
            </w:r>
            <w:r>
              <w:rPr>
                <w:rFonts w:hint="eastAsia" w:ascii="仿宋" w:hAnsi="仿宋" w:eastAsia="仿宋" w:cs="宋体"/>
                <w:color w:val="000000"/>
                <w:kern w:val="0"/>
                <w:sz w:val="18"/>
                <w:szCs w:val="18"/>
              </w:rPr>
              <w:t>人体结构与胚胎学实验模块</w:t>
            </w:r>
          </w:p>
          <w:p>
            <w:pPr>
              <w:widowControl/>
              <w:spacing w:line="240" w:lineRule="exact"/>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2</w:t>
            </w:r>
            <w:r>
              <w:rPr>
                <w:rFonts w:ascii="仿宋" w:hAnsi="仿宋" w:eastAsia="仿宋" w:cs="宋体"/>
                <w:color w:val="000000"/>
                <w:kern w:val="0"/>
                <w:sz w:val="18"/>
                <w:szCs w:val="18"/>
              </w:rPr>
              <w:t>.</w:t>
            </w:r>
            <w:r>
              <w:rPr>
                <w:rFonts w:hint="eastAsia" w:ascii="仿宋" w:hAnsi="仿宋" w:eastAsia="仿宋" w:cs="宋体"/>
                <w:color w:val="000000"/>
                <w:kern w:val="0"/>
                <w:sz w:val="18"/>
                <w:szCs w:val="18"/>
              </w:rPr>
              <w:t>细胞生物学实验模块</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3.</w:t>
            </w:r>
            <w:r>
              <w:rPr>
                <w:rFonts w:hint="eastAsia" w:ascii="仿宋" w:hAnsi="仿宋" w:eastAsia="仿宋" w:cs="宋体"/>
                <w:color w:val="000000"/>
                <w:kern w:val="0"/>
                <w:sz w:val="18"/>
                <w:szCs w:val="18"/>
              </w:rPr>
              <w:t>分子医学实验模块</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4.</w:t>
            </w:r>
            <w:r>
              <w:rPr>
                <w:rFonts w:hint="eastAsia" w:ascii="仿宋" w:hAnsi="仿宋" w:eastAsia="仿宋" w:cs="宋体"/>
                <w:color w:val="000000"/>
                <w:kern w:val="0"/>
                <w:sz w:val="18"/>
                <w:szCs w:val="18"/>
              </w:rPr>
              <w:t>综合形态学实验模块</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5.</w:t>
            </w:r>
            <w:r>
              <w:rPr>
                <w:rFonts w:hint="eastAsia" w:ascii="仿宋" w:hAnsi="仿宋" w:eastAsia="仿宋" w:cs="宋体"/>
                <w:color w:val="000000"/>
                <w:kern w:val="0"/>
                <w:sz w:val="18"/>
                <w:szCs w:val="18"/>
              </w:rPr>
              <w:t>综合机能学实验模块</w:t>
            </w:r>
          </w:p>
          <w:p>
            <w:pPr>
              <w:widowControl/>
              <w:spacing w:line="240" w:lineRule="exact"/>
              <w:jc w:val="left"/>
              <w:rPr>
                <w:rFonts w:hint="eastAsia" w:ascii="仿宋" w:hAnsi="仿宋" w:eastAsia="仿宋" w:cs="宋体"/>
                <w:color w:val="000000"/>
                <w:kern w:val="0"/>
                <w:sz w:val="18"/>
                <w:szCs w:val="18"/>
              </w:rPr>
            </w:pPr>
            <w:r>
              <w:rPr>
                <w:rFonts w:hint="eastAsia" w:ascii="仿宋" w:hAnsi="仿宋" w:eastAsia="仿宋" w:cs="宋体"/>
                <w:color w:val="000000"/>
                <w:kern w:val="0"/>
                <w:sz w:val="18"/>
                <w:szCs w:val="18"/>
              </w:rPr>
              <w:t>6</w:t>
            </w:r>
            <w:r>
              <w:rPr>
                <w:rFonts w:ascii="仿宋" w:hAnsi="仿宋" w:eastAsia="仿宋" w:cs="宋体"/>
                <w:color w:val="000000"/>
                <w:kern w:val="0"/>
                <w:sz w:val="18"/>
                <w:szCs w:val="18"/>
              </w:rPr>
              <w:t>.</w:t>
            </w:r>
            <w:r>
              <w:rPr>
                <w:rFonts w:hint="eastAsia" w:ascii="仿宋" w:hAnsi="仿宋" w:eastAsia="仿宋" w:cs="宋体"/>
                <w:color w:val="000000"/>
                <w:kern w:val="0"/>
                <w:sz w:val="18"/>
                <w:szCs w:val="18"/>
              </w:rPr>
              <w:t>临床技能实验模块</w:t>
            </w:r>
          </w:p>
        </w:tc>
      </w:tr>
      <w:tr>
        <w:tblPrEx>
          <w:tblCellMar>
            <w:top w:w="0" w:type="dxa"/>
            <w:left w:w="108" w:type="dxa"/>
            <w:bottom w:w="0" w:type="dxa"/>
            <w:right w:w="108" w:type="dxa"/>
          </w:tblCellMar>
        </w:tblPrEx>
        <w:trPr>
          <w:trHeight w:val="3996"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4</w:t>
            </w:r>
          </w:p>
        </w:tc>
        <w:tc>
          <w:tcPr>
            <w:tcW w:w="2585"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生理实训室</w:t>
            </w:r>
          </w:p>
        </w:tc>
        <w:tc>
          <w:tcPr>
            <w:tcW w:w="1228"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115.2</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3.5</w:t>
            </w:r>
          </w:p>
        </w:tc>
        <w:tc>
          <w:tcPr>
            <w:tcW w:w="417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1</w:t>
            </w:r>
            <w:r>
              <w:rPr>
                <w:rFonts w:ascii="仿宋" w:hAnsi="仿宋" w:eastAsia="仿宋" w:cs="宋体"/>
                <w:color w:val="000000"/>
                <w:kern w:val="0"/>
                <w:sz w:val="18"/>
                <w:szCs w:val="18"/>
              </w:rPr>
              <w:t>.</w:t>
            </w:r>
            <w:r>
              <w:rPr>
                <w:rFonts w:hint="eastAsia" w:ascii="仿宋" w:hAnsi="仿宋" w:eastAsia="仿宋" w:cs="宋体"/>
                <w:color w:val="000000"/>
                <w:kern w:val="0"/>
                <w:sz w:val="18"/>
                <w:szCs w:val="18"/>
              </w:rPr>
              <w:t>反射弧分析</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2.</w:t>
            </w:r>
            <w:r>
              <w:rPr>
                <w:rFonts w:hint="eastAsia" w:ascii="仿宋" w:hAnsi="仿宋" w:eastAsia="仿宋" w:cs="宋体"/>
                <w:color w:val="000000"/>
                <w:kern w:val="0"/>
                <w:sz w:val="18"/>
                <w:szCs w:val="18"/>
              </w:rPr>
              <w:t>坐骨神经—腓肠肌标本制备</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3.</w:t>
            </w:r>
            <w:r>
              <w:rPr>
                <w:rFonts w:hint="eastAsia" w:ascii="仿宋" w:hAnsi="仿宋" w:eastAsia="仿宋" w:cs="宋体"/>
                <w:color w:val="000000"/>
                <w:kern w:val="0"/>
                <w:sz w:val="18"/>
                <w:szCs w:val="18"/>
              </w:rPr>
              <w:t>骨骼肌刺激强度和刺激频率与反应的关系、骨骼肌单收缩</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4.</w:t>
            </w:r>
            <w:r>
              <w:rPr>
                <w:rFonts w:hint="eastAsia" w:ascii="仿宋" w:hAnsi="仿宋" w:eastAsia="仿宋" w:cs="宋体"/>
                <w:color w:val="000000"/>
                <w:kern w:val="0"/>
                <w:sz w:val="18"/>
                <w:szCs w:val="18"/>
              </w:rPr>
              <w:t>神经干动作电位、神经干兴奋传导速度的测定</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5.</w:t>
            </w:r>
            <w:r>
              <w:rPr>
                <w:rFonts w:hint="eastAsia" w:ascii="仿宋" w:hAnsi="仿宋" w:eastAsia="仿宋" w:cs="宋体"/>
                <w:color w:val="000000"/>
                <w:kern w:val="0"/>
                <w:sz w:val="18"/>
                <w:szCs w:val="18"/>
              </w:rPr>
              <w:t>ABO血型鉴定、红细胞渗透脆性、影响血液凝固因素、人体动脉血压的测量与正常人体心音的听诊</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6.</w:t>
            </w:r>
            <w:r>
              <w:rPr>
                <w:rFonts w:hint="eastAsia" w:ascii="仿宋" w:hAnsi="仿宋" w:eastAsia="仿宋" w:cs="宋体"/>
                <w:color w:val="000000"/>
                <w:kern w:val="0"/>
                <w:sz w:val="18"/>
                <w:szCs w:val="18"/>
              </w:rPr>
              <w:t>生理实验基本手术操作训练</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7.</w:t>
            </w:r>
            <w:r>
              <w:rPr>
                <w:rFonts w:hint="eastAsia" w:ascii="仿宋" w:hAnsi="仿宋" w:eastAsia="仿宋" w:cs="宋体"/>
                <w:color w:val="000000"/>
                <w:kern w:val="0"/>
                <w:sz w:val="18"/>
                <w:szCs w:val="18"/>
              </w:rPr>
              <w:t>气管插管、动脉插管、呼吸调节、血压调节</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8.</w:t>
            </w:r>
            <w:r>
              <w:rPr>
                <w:rFonts w:hint="eastAsia" w:ascii="仿宋" w:hAnsi="仿宋" w:eastAsia="仿宋" w:cs="宋体"/>
                <w:color w:val="000000"/>
                <w:kern w:val="0"/>
                <w:sz w:val="18"/>
                <w:szCs w:val="18"/>
              </w:rPr>
              <w:t>视力的测定、声波的传导途径的分析</w:t>
            </w:r>
          </w:p>
          <w:p>
            <w:pPr>
              <w:widowControl/>
              <w:spacing w:line="240" w:lineRule="exact"/>
              <w:jc w:val="left"/>
              <w:rPr>
                <w:rFonts w:ascii="仿宋" w:hAnsi="仿宋" w:eastAsia="仿宋" w:cs="宋体"/>
                <w:color w:val="000000"/>
                <w:kern w:val="0"/>
                <w:sz w:val="18"/>
                <w:szCs w:val="18"/>
              </w:rPr>
            </w:pPr>
            <w:r>
              <w:rPr>
                <w:rFonts w:ascii="仿宋" w:hAnsi="仿宋" w:eastAsia="仿宋" w:cs="宋体"/>
                <w:color w:val="000000"/>
                <w:kern w:val="0"/>
                <w:sz w:val="18"/>
                <w:szCs w:val="18"/>
              </w:rPr>
              <w:t>9.</w:t>
            </w:r>
            <w:r>
              <w:rPr>
                <w:rFonts w:hint="eastAsia" w:ascii="仿宋" w:hAnsi="仿宋" w:eastAsia="仿宋" w:cs="宋体"/>
                <w:color w:val="000000"/>
                <w:kern w:val="0"/>
                <w:sz w:val="18"/>
                <w:szCs w:val="18"/>
              </w:rPr>
              <w:t>色觉功能的检查、瞳孔的对光反射</w:t>
            </w:r>
          </w:p>
          <w:p>
            <w:pPr>
              <w:widowControl/>
              <w:spacing w:line="240" w:lineRule="exact"/>
              <w:jc w:val="left"/>
              <w:rPr>
                <w:rFonts w:hint="eastAsia" w:ascii="仿宋" w:hAnsi="仿宋" w:eastAsia="仿宋" w:cs="宋体"/>
                <w:color w:val="000000"/>
                <w:kern w:val="0"/>
                <w:sz w:val="18"/>
                <w:szCs w:val="18"/>
              </w:rPr>
            </w:pPr>
            <w:r>
              <w:rPr>
                <w:rFonts w:ascii="仿宋" w:hAnsi="仿宋" w:eastAsia="仿宋" w:cs="宋体"/>
                <w:color w:val="000000"/>
                <w:kern w:val="0"/>
                <w:sz w:val="18"/>
                <w:szCs w:val="18"/>
              </w:rPr>
              <w:t>10.</w:t>
            </w:r>
            <w:r>
              <w:rPr>
                <w:rFonts w:hint="eastAsia" w:ascii="仿宋" w:hAnsi="仿宋" w:eastAsia="仿宋" w:cs="宋体"/>
                <w:color w:val="000000"/>
                <w:kern w:val="0"/>
                <w:sz w:val="18"/>
                <w:szCs w:val="18"/>
              </w:rPr>
              <w:t>人体腱反射检查、体表面积与体重指数的测定</w:t>
            </w:r>
          </w:p>
        </w:tc>
      </w:tr>
      <w:tr>
        <w:tblPrEx>
          <w:tblCellMar>
            <w:top w:w="0" w:type="dxa"/>
            <w:left w:w="108" w:type="dxa"/>
            <w:bottom w:w="0" w:type="dxa"/>
            <w:right w:w="108" w:type="dxa"/>
          </w:tblCellMar>
        </w:tblPrEx>
        <w:trPr>
          <w:trHeight w:val="3002"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ascii="仿宋" w:hAnsi="仿宋" w:eastAsia="仿宋"/>
                <w:color w:val="000000"/>
                <w:sz w:val="18"/>
                <w:szCs w:val="18"/>
              </w:rPr>
              <w:t>5</w:t>
            </w:r>
          </w:p>
        </w:tc>
        <w:tc>
          <w:tcPr>
            <w:tcW w:w="2585"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康复评定实训室</w:t>
            </w:r>
          </w:p>
        </w:tc>
        <w:tc>
          <w:tcPr>
            <w:tcW w:w="1228"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235.2</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76.1</w:t>
            </w:r>
          </w:p>
        </w:tc>
        <w:tc>
          <w:tcPr>
            <w:tcW w:w="4172" w:type="dxa"/>
            <w:tcBorders>
              <w:top w:val="nil"/>
              <w:left w:val="nil"/>
              <w:bottom w:val="single" w:color="auto" w:sz="4" w:space="0"/>
              <w:right w:val="single" w:color="auto" w:sz="4" w:space="0"/>
            </w:tcBorders>
            <w:shd w:val="clear" w:color="auto" w:fill="auto"/>
            <w:vAlign w:val="center"/>
          </w:tcPr>
          <w:p>
            <w:pPr>
              <w:pStyle w:val="85"/>
              <w:rPr>
                <w:rFonts w:ascii="仿宋" w:hAnsi="仿宋" w:eastAsia="仿宋" w:cs="宋体"/>
                <w:sz w:val="18"/>
                <w:szCs w:val="18"/>
              </w:rPr>
            </w:pPr>
            <w:r>
              <w:rPr>
                <w:rFonts w:ascii="仿宋" w:hAnsi="仿宋" w:eastAsia="仿宋" w:cs="Times New Roman"/>
                <w:sz w:val="18"/>
                <w:szCs w:val="18"/>
              </w:rPr>
              <w:t>1</w:t>
            </w:r>
            <w:r>
              <w:rPr>
                <w:rFonts w:ascii="仿宋" w:hAnsi="仿宋" w:eastAsia="仿宋" w:cs="宋体"/>
                <w:sz w:val="18"/>
                <w:szCs w:val="18"/>
              </w:rPr>
              <w:t>.</w:t>
            </w:r>
            <w:r>
              <w:rPr>
                <w:rFonts w:hint="eastAsia" w:ascii="仿宋" w:hAnsi="仿宋" w:eastAsia="仿宋" w:cs="宋体"/>
                <w:sz w:val="18"/>
                <w:szCs w:val="18"/>
              </w:rPr>
              <w:t>人体形态评定</w:t>
            </w:r>
          </w:p>
          <w:p>
            <w:pPr>
              <w:pStyle w:val="85"/>
              <w:rPr>
                <w:rFonts w:ascii="仿宋" w:hAnsi="仿宋" w:eastAsia="仿宋" w:cs="宋体"/>
                <w:sz w:val="18"/>
                <w:szCs w:val="18"/>
              </w:rPr>
            </w:pPr>
            <w:r>
              <w:rPr>
                <w:rFonts w:ascii="仿宋" w:hAnsi="仿宋" w:eastAsia="仿宋" w:cs="Times New Roman"/>
                <w:sz w:val="18"/>
                <w:szCs w:val="18"/>
              </w:rPr>
              <w:t>2</w:t>
            </w:r>
            <w:r>
              <w:rPr>
                <w:rFonts w:ascii="仿宋" w:hAnsi="仿宋" w:eastAsia="仿宋" w:cs="宋体"/>
                <w:sz w:val="18"/>
                <w:szCs w:val="18"/>
              </w:rPr>
              <w:t>.</w:t>
            </w:r>
            <w:r>
              <w:rPr>
                <w:rFonts w:hint="eastAsia" w:ascii="仿宋" w:hAnsi="仿宋" w:eastAsia="仿宋" w:cs="宋体"/>
                <w:sz w:val="18"/>
                <w:szCs w:val="18"/>
              </w:rPr>
              <w:t>关节活动度评定</w:t>
            </w:r>
          </w:p>
          <w:p>
            <w:pPr>
              <w:pStyle w:val="85"/>
              <w:rPr>
                <w:rFonts w:ascii="仿宋" w:hAnsi="仿宋" w:eastAsia="仿宋" w:cs="宋体"/>
                <w:sz w:val="18"/>
                <w:szCs w:val="18"/>
              </w:rPr>
            </w:pPr>
            <w:r>
              <w:rPr>
                <w:rFonts w:ascii="仿宋" w:hAnsi="仿宋" w:eastAsia="仿宋" w:cs="Times New Roman"/>
                <w:sz w:val="18"/>
                <w:szCs w:val="18"/>
              </w:rPr>
              <w:t>3</w:t>
            </w:r>
            <w:r>
              <w:rPr>
                <w:rFonts w:ascii="仿宋" w:hAnsi="仿宋" w:eastAsia="仿宋" w:cs="宋体"/>
                <w:sz w:val="18"/>
                <w:szCs w:val="18"/>
              </w:rPr>
              <w:t>.</w:t>
            </w:r>
            <w:r>
              <w:rPr>
                <w:rFonts w:hint="eastAsia" w:ascii="仿宋" w:hAnsi="仿宋" w:eastAsia="仿宋" w:cs="宋体"/>
                <w:sz w:val="18"/>
                <w:szCs w:val="18"/>
              </w:rPr>
              <w:t>肌力评定</w:t>
            </w:r>
          </w:p>
          <w:p>
            <w:pPr>
              <w:pStyle w:val="85"/>
              <w:rPr>
                <w:rFonts w:ascii="仿宋" w:hAnsi="仿宋" w:eastAsia="仿宋" w:cs="宋体"/>
                <w:sz w:val="18"/>
                <w:szCs w:val="18"/>
              </w:rPr>
            </w:pPr>
            <w:r>
              <w:rPr>
                <w:rFonts w:ascii="仿宋" w:hAnsi="仿宋" w:eastAsia="仿宋" w:cs="Times New Roman"/>
                <w:sz w:val="18"/>
                <w:szCs w:val="18"/>
              </w:rPr>
              <w:t>4</w:t>
            </w:r>
            <w:r>
              <w:rPr>
                <w:rFonts w:ascii="仿宋" w:hAnsi="仿宋" w:eastAsia="仿宋" w:cs="宋体"/>
                <w:sz w:val="18"/>
                <w:szCs w:val="18"/>
              </w:rPr>
              <w:t>.</w:t>
            </w:r>
            <w:r>
              <w:rPr>
                <w:rFonts w:hint="eastAsia" w:ascii="仿宋" w:hAnsi="仿宋" w:eastAsia="仿宋" w:cs="宋体"/>
                <w:sz w:val="18"/>
                <w:szCs w:val="18"/>
              </w:rPr>
              <w:t>肌张力评定</w:t>
            </w:r>
          </w:p>
          <w:p>
            <w:pPr>
              <w:pStyle w:val="85"/>
              <w:rPr>
                <w:rFonts w:ascii="仿宋" w:hAnsi="仿宋" w:eastAsia="仿宋" w:cs="宋体"/>
                <w:sz w:val="18"/>
                <w:szCs w:val="18"/>
              </w:rPr>
            </w:pPr>
            <w:r>
              <w:rPr>
                <w:rFonts w:ascii="仿宋" w:hAnsi="仿宋" w:eastAsia="仿宋" w:cs="Times New Roman"/>
                <w:sz w:val="18"/>
                <w:szCs w:val="18"/>
              </w:rPr>
              <w:t>5</w:t>
            </w:r>
            <w:r>
              <w:rPr>
                <w:rFonts w:ascii="仿宋" w:hAnsi="仿宋" w:eastAsia="仿宋" w:cs="宋体"/>
                <w:sz w:val="18"/>
                <w:szCs w:val="18"/>
              </w:rPr>
              <w:t>.</w:t>
            </w:r>
            <w:r>
              <w:rPr>
                <w:rFonts w:hint="eastAsia" w:ascii="仿宋" w:hAnsi="仿宋" w:eastAsia="仿宋" w:cs="宋体"/>
                <w:sz w:val="18"/>
                <w:szCs w:val="18"/>
              </w:rPr>
              <w:t>感觉功能评定</w:t>
            </w:r>
          </w:p>
          <w:p>
            <w:pPr>
              <w:pStyle w:val="85"/>
              <w:rPr>
                <w:rFonts w:ascii="仿宋" w:hAnsi="仿宋" w:eastAsia="仿宋" w:cs="宋体"/>
                <w:sz w:val="18"/>
                <w:szCs w:val="18"/>
              </w:rPr>
            </w:pPr>
            <w:r>
              <w:rPr>
                <w:rFonts w:ascii="仿宋" w:hAnsi="仿宋" w:eastAsia="仿宋" w:cs="Times New Roman"/>
                <w:sz w:val="18"/>
                <w:szCs w:val="18"/>
              </w:rPr>
              <w:t>6</w:t>
            </w:r>
            <w:r>
              <w:rPr>
                <w:rFonts w:ascii="仿宋" w:hAnsi="仿宋" w:eastAsia="仿宋" w:cs="宋体"/>
                <w:sz w:val="18"/>
                <w:szCs w:val="18"/>
              </w:rPr>
              <w:t>.</w:t>
            </w:r>
            <w:r>
              <w:rPr>
                <w:rFonts w:hint="eastAsia" w:ascii="仿宋" w:hAnsi="仿宋" w:eastAsia="仿宋" w:cs="宋体"/>
                <w:sz w:val="18"/>
                <w:szCs w:val="18"/>
              </w:rPr>
              <w:t>平衡功能评定</w:t>
            </w:r>
          </w:p>
          <w:p>
            <w:pPr>
              <w:pStyle w:val="85"/>
              <w:rPr>
                <w:rFonts w:ascii="仿宋" w:hAnsi="仿宋" w:eastAsia="仿宋" w:cs="宋体"/>
                <w:sz w:val="18"/>
                <w:szCs w:val="18"/>
              </w:rPr>
            </w:pPr>
            <w:r>
              <w:rPr>
                <w:rFonts w:ascii="仿宋" w:hAnsi="仿宋" w:eastAsia="仿宋" w:cs="Times New Roman"/>
                <w:sz w:val="18"/>
                <w:szCs w:val="18"/>
              </w:rPr>
              <w:t>7</w:t>
            </w:r>
            <w:r>
              <w:rPr>
                <w:rFonts w:ascii="仿宋" w:hAnsi="仿宋" w:eastAsia="仿宋" w:cs="宋体"/>
                <w:sz w:val="18"/>
                <w:szCs w:val="18"/>
              </w:rPr>
              <w:t>.</w:t>
            </w:r>
            <w:r>
              <w:rPr>
                <w:rFonts w:hint="eastAsia" w:ascii="仿宋" w:hAnsi="仿宋" w:eastAsia="仿宋" w:cs="宋体"/>
                <w:sz w:val="18"/>
                <w:szCs w:val="18"/>
              </w:rPr>
              <w:t>协调功能评定</w:t>
            </w:r>
          </w:p>
          <w:p>
            <w:pPr>
              <w:pStyle w:val="85"/>
              <w:rPr>
                <w:rFonts w:ascii="仿宋" w:hAnsi="仿宋" w:eastAsia="仿宋" w:cs="宋体"/>
                <w:sz w:val="18"/>
                <w:szCs w:val="18"/>
              </w:rPr>
            </w:pPr>
            <w:r>
              <w:rPr>
                <w:rFonts w:ascii="仿宋" w:hAnsi="仿宋" w:eastAsia="仿宋" w:cs="Times New Roman"/>
                <w:sz w:val="18"/>
                <w:szCs w:val="18"/>
              </w:rPr>
              <w:t>8</w:t>
            </w:r>
            <w:r>
              <w:rPr>
                <w:rFonts w:ascii="仿宋" w:hAnsi="仿宋" w:eastAsia="仿宋" w:cs="宋体"/>
                <w:sz w:val="18"/>
                <w:szCs w:val="18"/>
              </w:rPr>
              <w:t>.</w:t>
            </w:r>
            <w:r>
              <w:rPr>
                <w:rFonts w:hint="eastAsia" w:ascii="仿宋" w:hAnsi="仿宋" w:eastAsia="仿宋" w:cs="宋体"/>
                <w:sz w:val="18"/>
                <w:szCs w:val="18"/>
              </w:rPr>
              <w:t>步态分析</w:t>
            </w:r>
          </w:p>
          <w:p>
            <w:pPr>
              <w:pStyle w:val="85"/>
              <w:rPr>
                <w:rFonts w:ascii="仿宋" w:hAnsi="仿宋" w:eastAsia="仿宋" w:cs="宋体"/>
                <w:sz w:val="18"/>
                <w:szCs w:val="18"/>
              </w:rPr>
            </w:pPr>
            <w:r>
              <w:rPr>
                <w:rFonts w:ascii="仿宋" w:hAnsi="仿宋" w:eastAsia="仿宋" w:cs="Times New Roman"/>
                <w:sz w:val="18"/>
                <w:szCs w:val="18"/>
              </w:rPr>
              <w:t>9</w:t>
            </w:r>
            <w:r>
              <w:rPr>
                <w:rFonts w:ascii="仿宋" w:hAnsi="仿宋" w:eastAsia="仿宋" w:cs="宋体"/>
                <w:sz w:val="18"/>
                <w:szCs w:val="18"/>
              </w:rPr>
              <w:t>.</w:t>
            </w:r>
            <w:r>
              <w:rPr>
                <w:rFonts w:hint="eastAsia" w:ascii="仿宋" w:hAnsi="仿宋" w:eastAsia="仿宋" w:cs="宋体"/>
                <w:sz w:val="18"/>
                <w:szCs w:val="18"/>
              </w:rPr>
              <w:t>反射发育评定</w:t>
            </w:r>
          </w:p>
          <w:p>
            <w:pPr>
              <w:pStyle w:val="85"/>
              <w:rPr>
                <w:rFonts w:ascii="仿宋" w:hAnsi="仿宋" w:eastAsia="仿宋" w:cs="宋体"/>
                <w:sz w:val="18"/>
                <w:szCs w:val="18"/>
              </w:rPr>
            </w:pPr>
            <w:r>
              <w:rPr>
                <w:rFonts w:ascii="仿宋" w:hAnsi="仿宋" w:eastAsia="仿宋" w:cs="Times New Roman"/>
                <w:sz w:val="18"/>
                <w:szCs w:val="18"/>
              </w:rPr>
              <w:t>10</w:t>
            </w:r>
            <w:r>
              <w:rPr>
                <w:rFonts w:ascii="仿宋" w:hAnsi="仿宋" w:eastAsia="仿宋" w:cs="宋体"/>
                <w:sz w:val="18"/>
                <w:szCs w:val="18"/>
              </w:rPr>
              <w:t>.</w:t>
            </w:r>
            <w:r>
              <w:rPr>
                <w:rFonts w:hint="eastAsia" w:ascii="仿宋" w:hAnsi="仿宋" w:eastAsia="仿宋" w:cs="宋体"/>
                <w:sz w:val="18"/>
                <w:szCs w:val="18"/>
              </w:rPr>
              <w:t>心肺功能评定</w:t>
            </w:r>
          </w:p>
          <w:p>
            <w:pPr>
              <w:pStyle w:val="85"/>
              <w:rPr>
                <w:rFonts w:ascii="仿宋" w:hAnsi="仿宋" w:eastAsia="仿宋" w:cs="宋体"/>
                <w:sz w:val="18"/>
                <w:szCs w:val="18"/>
              </w:rPr>
            </w:pPr>
            <w:r>
              <w:rPr>
                <w:rFonts w:ascii="仿宋" w:hAnsi="仿宋" w:eastAsia="仿宋" w:cs="Times New Roman"/>
                <w:sz w:val="18"/>
                <w:szCs w:val="18"/>
              </w:rPr>
              <w:t>11</w:t>
            </w:r>
            <w:r>
              <w:rPr>
                <w:rFonts w:ascii="仿宋" w:hAnsi="仿宋" w:eastAsia="仿宋" w:cs="宋体"/>
                <w:sz w:val="18"/>
                <w:szCs w:val="18"/>
              </w:rPr>
              <w:t>.</w:t>
            </w:r>
            <w:r>
              <w:rPr>
                <w:rFonts w:hint="eastAsia" w:ascii="仿宋" w:hAnsi="仿宋" w:eastAsia="仿宋" w:cs="宋体"/>
                <w:sz w:val="18"/>
                <w:szCs w:val="18"/>
              </w:rPr>
              <w:t>呼吸功能评定</w:t>
            </w:r>
          </w:p>
          <w:p>
            <w:pPr>
              <w:widowControl/>
              <w:spacing w:line="240" w:lineRule="exact"/>
              <w:rPr>
                <w:rFonts w:hint="eastAsia" w:ascii="仿宋" w:hAnsi="仿宋" w:eastAsia="仿宋" w:cs="宋体"/>
                <w:color w:val="000000"/>
                <w:kern w:val="0"/>
                <w:sz w:val="18"/>
                <w:szCs w:val="18"/>
              </w:rPr>
            </w:pPr>
            <w:r>
              <w:rPr>
                <w:rFonts w:ascii="仿宋" w:hAnsi="仿宋" w:eastAsia="仿宋"/>
                <w:sz w:val="18"/>
                <w:szCs w:val="18"/>
              </w:rPr>
              <w:t>12</w:t>
            </w:r>
            <w:r>
              <w:rPr>
                <w:rFonts w:ascii="仿宋" w:hAnsi="仿宋" w:eastAsia="仿宋" w:cs="宋体"/>
                <w:sz w:val="18"/>
                <w:szCs w:val="18"/>
              </w:rPr>
              <w:t>.</w:t>
            </w:r>
            <w:r>
              <w:rPr>
                <w:rFonts w:hint="eastAsia" w:ascii="仿宋" w:hAnsi="仿宋" w:eastAsia="仿宋" w:cs="宋体"/>
                <w:sz w:val="18"/>
                <w:szCs w:val="18"/>
              </w:rPr>
              <w:t>运动控制障碍评定</w:t>
            </w:r>
          </w:p>
        </w:tc>
      </w:tr>
      <w:tr>
        <w:tblPrEx>
          <w:tblCellMar>
            <w:top w:w="0" w:type="dxa"/>
            <w:left w:w="108" w:type="dxa"/>
            <w:bottom w:w="0" w:type="dxa"/>
            <w:right w:w="108" w:type="dxa"/>
          </w:tblCellMar>
        </w:tblPrEx>
        <w:trPr>
          <w:trHeight w:val="2885"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ascii="仿宋" w:hAnsi="仿宋" w:eastAsia="仿宋"/>
                <w:color w:val="000000"/>
                <w:sz w:val="18"/>
                <w:szCs w:val="18"/>
              </w:rPr>
              <w:t>6</w:t>
            </w:r>
          </w:p>
        </w:tc>
        <w:tc>
          <w:tcPr>
            <w:tcW w:w="2585"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运动康复实训室</w:t>
            </w:r>
          </w:p>
        </w:tc>
        <w:tc>
          <w:tcPr>
            <w:tcW w:w="1228"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259.2</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120.02</w:t>
            </w:r>
          </w:p>
        </w:tc>
        <w:tc>
          <w:tcPr>
            <w:tcW w:w="4172" w:type="dxa"/>
            <w:tcBorders>
              <w:top w:val="nil"/>
              <w:left w:val="nil"/>
              <w:bottom w:val="single" w:color="auto" w:sz="4" w:space="0"/>
              <w:right w:val="single" w:color="auto" w:sz="4" w:space="0"/>
            </w:tcBorders>
            <w:shd w:val="clear" w:color="auto" w:fill="auto"/>
          </w:tcPr>
          <w:p>
            <w:pPr>
              <w:pStyle w:val="85"/>
              <w:rPr>
                <w:rFonts w:ascii="仿宋" w:hAnsi="仿宋" w:eastAsia="仿宋" w:cs="宋体"/>
                <w:sz w:val="18"/>
                <w:szCs w:val="18"/>
              </w:rPr>
            </w:pPr>
            <w:r>
              <w:rPr>
                <w:rFonts w:ascii="仿宋" w:hAnsi="仿宋" w:eastAsia="仿宋" w:cs="Times New Roman"/>
                <w:sz w:val="18"/>
                <w:szCs w:val="18"/>
              </w:rPr>
              <w:t>1</w:t>
            </w:r>
            <w:r>
              <w:rPr>
                <w:rFonts w:ascii="仿宋" w:hAnsi="仿宋" w:eastAsia="仿宋" w:cs="宋体"/>
                <w:sz w:val="18"/>
                <w:szCs w:val="18"/>
              </w:rPr>
              <w:t>.</w:t>
            </w:r>
            <w:r>
              <w:rPr>
                <w:rFonts w:hint="eastAsia" w:ascii="仿宋" w:hAnsi="仿宋" w:eastAsia="仿宋" w:cs="宋体"/>
                <w:sz w:val="18"/>
                <w:szCs w:val="18"/>
              </w:rPr>
              <w:t>关节活动度训练</w:t>
            </w:r>
          </w:p>
          <w:p>
            <w:pPr>
              <w:pStyle w:val="85"/>
              <w:rPr>
                <w:rFonts w:ascii="仿宋" w:hAnsi="仿宋" w:eastAsia="仿宋" w:cs="宋体"/>
                <w:sz w:val="18"/>
                <w:szCs w:val="18"/>
              </w:rPr>
            </w:pPr>
            <w:r>
              <w:rPr>
                <w:rFonts w:ascii="仿宋" w:hAnsi="仿宋" w:eastAsia="仿宋" w:cs="Times New Roman"/>
                <w:sz w:val="18"/>
                <w:szCs w:val="18"/>
              </w:rPr>
              <w:t>2</w:t>
            </w:r>
            <w:r>
              <w:rPr>
                <w:rFonts w:ascii="仿宋" w:hAnsi="仿宋" w:eastAsia="仿宋" w:cs="宋体"/>
                <w:sz w:val="18"/>
                <w:szCs w:val="18"/>
              </w:rPr>
              <w:t>.</w:t>
            </w:r>
            <w:r>
              <w:rPr>
                <w:rFonts w:hint="eastAsia" w:ascii="仿宋" w:hAnsi="仿宋" w:eastAsia="仿宋" w:cs="宋体"/>
                <w:sz w:val="18"/>
                <w:szCs w:val="18"/>
              </w:rPr>
              <w:t>关节松动训练</w:t>
            </w:r>
          </w:p>
          <w:p>
            <w:pPr>
              <w:pStyle w:val="85"/>
              <w:rPr>
                <w:rFonts w:ascii="仿宋" w:hAnsi="仿宋" w:eastAsia="仿宋" w:cs="宋体"/>
                <w:sz w:val="18"/>
                <w:szCs w:val="18"/>
              </w:rPr>
            </w:pPr>
            <w:r>
              <w:rPr>
                <w:rFonts w:ascii="仿宋" w:hAnsi="仿宋" w:eastAsia="仿宋" w:cs="Times New Roman"/>
                <w:sz w:val="18"/>
                <w:szCs w:val="18"/>
              </w:rPr>
              <w:t>3</w:t>
            </w:r>
            <w:r>
              <w:rPr>
                <w:rFonts w:ascii="仿宋" w:hAnsi="仿宋" w:eastAsia="仿宋" w:cs="宋体"/>
                <w:sz w:val="18"/>
                <w:szCs w:val="18"/>
              </w:rPr>
              <w:t>.</w:t>
            </w:r>
            <w:r>
              <w:rPr>
                <w:rFonts w:hint="eastAsia" w:ascii="仿宋" w:hAnsi="仿宋" w:eastAsia="仿宋" w:cs="宋体"/>
                <w:sz w:val="18"/>
                <w:szCs w:val="18"/>
              </w:rPr>
              <w:t>肌力训练</w:t>
            </w:r>
          </w:p>
          <w:p>
            <w:pPr>
              <w:pStyle w:val="85"/>
              <w:rPr>
                <w:rFonts w:ascii="仿宋" w:hAnsi="仿宋" w:eastAsia="仿宋" w:cs="宋体"/>
                <w:sz w:val="18"/>
                <w:szCs w:val="18"/>
              </w:rPr>
            </w:pPr>
            <w:r>
              <w:rPr>
                <w:rFonts w:ascii="仿宋" w:hAnsi="仿宋" w:eastAsia="仿宋" w:cs="Times New Roman"/>
                <w:sz w:val="18"/>
                <w:szCs w:val="18"/>
              </w:rPr>
              <w:t>4</w:t>
            </w:r>
            <w:r>
              <w:rPr>
                <w:rFonts w:ascii="仿宋" w:hAnsi="仿宋" w:eastAsia="仿宋" w:cs="宋体"/>
                <w:sz w:val="18"/>
                <w:szCs w:val="18"/>
              </w:rPr>
              <w:t>.</w:t>
            </w:r>
            <w:r>
              <w:rPr>
                <w:rFonts w:hint="eastAsia" w:ascii="仿宋" w:hAnsi="仿宋" w:eastAsia="仿宋" w:cs="宋体"/>
                <w:sz w:val="18"/>
                <w:szCs w:val="18"/>
              </w:rPr>
              <w:t>软组织牵张训练</w:t>
            </w:r>
          </w:p>
          <w:p>
            <w:pPr>
              <w:pStyle w:val="85"/>
              <w:rPr>
                <w:rFonts w:ascii="仿宋" w:hAnsi="仿宋" w:eastAsia="仿宋" w:cs="宋体"/>
                <w:sz w:val="18"/>
                <w:szCs w:val="18"/>
              </w:rPr>
            </w:pPr>
            <w:r>
              <w:rPr>
                <w:rFonts w:ascii="仿宋" w:hAnsi="仿宋" w:eastAsia="仿宋" w:cs="Times New Roman"/>
                <w:sz w:val="18"/>
                <w:szCs w:val="18"/>
              </w:rPr>
              <w:t>5</w:t>
            </w:r>
            <w:r>
              <w:rPr>
                <w:rFonts w:ascii="仿宋" w:hAnsi="仿宋" w:eastAsia="仿宋" w:cs="宋体"/>
                <w:sz w:val="18"/>
                <w:szCs w:val="18"/>
              </w:rPr>
              <w:t>.</w:t>
            </w:r>
            <w:r>
              <w:rPr>
                <w:rFonts w:hint="eastAsia" w:ascii="仿宋" w:hAnsi="仿宋" w:eastAsia="仿宋" w:cs="宋体"/>
                <w:sz w:val="18"/>
                <w:szCs w:val="18"/>
              </w:rPr>
              <w:t>平衡功能训练</w:t>
            </w:r>
          </w:p>
          <w:p>
            <w:pPr>
              <w:pStyle w:val="85"/>
              <w:rPr>
                <w:rFonts w:ascii="仿宋" w:hAnsi="仿宋" w:eastAsia="仿宋" w:cs="宋体"/>
                <w:sz w:val="18"/>
                <w:szCs w:val="18"/>
              </w:rPr>
            </w:pPr>
            <w:r>
              <w:rPr>
                <w:rFonts w:ascii="仿宋" w:hAnsi="仿宋" w:eastAsia="仿宋" w:cs="Times New Roman"/>
                <w:sz w:val="18"/>
                <w:szCs w:val="18"/>
              </w:rPr>
              <w:t>6</w:t>
            </w:r>
            <w:r>
              <w:rPr>
                <w:rFonts w:ascii="仿宋" w:hAnsi="仿宋" w:eastAsia="仿宋" w:cs="宋体"/>
                <w:sz w:val="18"/>
                <w:szCs w:val="18"/>
              </w:rPr>
              <w:t>.</w:t>
            </w:r>
            <w:r>
              <w:rPr>
                <w:rFonts w:hint="eastAsia" w:ascii="仿宋" w:hAnsi="仿宋" w:eastAsia="仿宋" w:cs="宋体"/>
                <w:sz w:val="18"/>
                <w:szCs w:val="18"/>
              </w:rPr>
              <w:t>协调功能训练</w:t>
            </w:r>
          </w:p>
          <w:p>
            <w:pPr>
              <w:pStyle w:val="85"/>
              <w:rPr>
                <w:rFonts w:ascii="仿宋" w:hAnsi="仿宋" w:eastAsia="仿宋" w:cs="宋体"/>
                <w:sz w:val="18"/>
                <w:szCs w:val="18"/>
              </w:rPr>
            </w:pPr>
            <w:r>
              <w:rPr>
                <w:rFonts w:ascii="仿宋" w:hAnsi="仿宋" w:eastAsia="仿宋" w:cs="Times New Roman"/>
                <w:sz w:val="18"/>
                <w:szCs w:val="18"/>
              </w:rPr>
              <w:t>7</w:t>
            </w:r>
            <w:r>
              <w:rPr>
                <w:rFonts w:ascii="仿宋" w:hAnsi="仿宋" w:eastAsia="仿宋" w:cs="宋体"/>
                <w:sz w:val="18"/>
                <w:szCs w:val="18"/>
              </w:rPr>
              <w:t>.</w:t>
            </w:r>
            <w:r>
              <w:rPr>
                <w:rFonts w:hint="eastAsia" w:ascii="仿宋" w:hAnsi="仿宋" w:eastAsia="仿宋" w:cs="宋体"/>
                <w:sz w:val="18"/>
                <w:szCs w:val="18"/>
              </w:rPr>
              <w:t>体位与转移训练</w:t>
            </w:r>
          </w:p>
          <w:p>
            <w:pPr>
              <w:pStyle w:val="85"/>
              <w:rPr>
                <w:rFonts w:ascii="仿宋" w:hAnsi="仿宋" w:eastAsia="仿宋" w:cs="宋体"/>
                <w:sz w:val="18"/>
                <w:szCs w:val="18"/>
              </w:rPr>
            </w:pPr>
            <w:r>
              <w:rPr>
                <w:rFonts w:ascii="仿宋" w:hAnsi="仿宋" w:eastAsia="仿宋" w:cs="Times New Roman"/>
                <w:sz w:val="18"/>
                <w:szCs w:val="18"/>
              </w:rPr>
              <w:t>8</w:t>
            </w:r>
            <w:r>
              <w:rPr>
                <w:rFonts w:ascii="仿宋" w:hAnsi="仿宋" w:eastAsia="仿宋" w:cs="宋体"/>
                <w:sz w:val="18"/>
                <w:szCs w:val="18"/>
              </w:rPr>
              <w:t>.</w:t>
            </w:r>
            <w:r>
              <w:rPr>
                <w:rFonts w:hint="eastAsia" w:ascii="仿宋" w:hAnsi="仿宋" w:eastAsia="仿宋" w:cs="宋体"/>
                <w:sz w:val="18"/>
                <w:szCs w:val="18"/>
              </w:rPr>
              <w:t>步行训练</w:t>
            </w:r>
          </w:p>
          <w:p>
            <w:pPr>
              <w:pStyle w:val="85"/>
              <w:rPr>
                <w:rFonts w:ascii="仿宋" w:hAnsi="仿宋" w:eastAsia="仿宋" w:cs="宋体"/>
                <w:sz w:val="18"/>
                <w:szCs w:val="18"/>
              </w:rPr>
            </w:pPr>
            <w:r>
              <w:rPr>
                <w:rFonts w:ascii="仿宋" w:hAnsi="仿宋" w:eastAsia="仿宋" w:cs="Times New Roman"/>
                <w:sz w:val="18"/>
                <w:szCs w:val="18"/>
              </w:rPr>
              <w:t>9</w:t>
            </w:r>
            <w:r>
              <w:rPr>
                <w:rFonts w:ascii="仿宋" w:hAnsi="仿宋" w:eastAsia="仿宋" w:cs="宋体"/>
                <w:sz w:val="18"/>
                <w:szCs w:val="18"/>
              </w:rPr>
              <w:t>.</w:t>
            </w:r>
            <w:r>
              <w:rPr>
                <w:rFonts w:hint="eastAsia" w:ascii="仿宋" w:hAnsi="仿宋" w:eastAsia="仿宋" w:cs="宋体"/>
                <w:sz w:val="18"/>
                <w:szCs w:val="18"/>
              </w:rPr>
              <w:t>心脏功能训练</w:t>
            </w:r>
          </w:p>
          <w:p>
            <w:pPr>
              <w:pStyle w:val="85"/>
              <w:rPr>
                <w:rFonts w:ascii="仿宋" w:hAnsi="仿宋" w:eastAsia="仿宋" w:cs="宋体"/>
                <w:sz w:val="18"/>
                <w:szCs w:val="18"/>
              </w:rPr>
            </w:pPr>
            <w:r>
              <w:rPr>
                <w:rFonts w:ascii="仿宋" w:hAnsi="仿宋" w:eastAsia="仿宋" w:cs="Times New Roman"/>
                <w:sz w:val="18"/>
                <w:szCs w:val="18"/>
              </w:rPr>
              <w:t>10</w:t>
            </w:r>
            <w:r>
              <w:rPr>
                <w:rFonts w:ascii="仿宋" w:hAnsi="仿宋" w:eastAsia="仿宋" w:cs="宋体"/>
                <w:sz w:val="18"/>
                <w:szCs w:val="18"/>
              </w:rPr>
              <w:t>.</w:t>
            </w:r>
            <w:r>
              <w:rPr>
                <w:rFonts w:hint="eastAsia" w:ascii="仿宋" w:hAnsi="仿宋" w:eastAsia="仿宋" w:cs="宋体"/>
                <w:sz w:val="18"/>
                <w:szCs w:val="18"/>
              </w:rPr>
              <w:t>呼吸与排痰训练</w:t>
            </w:r>
          </w:p>
          <w:p>
            <w:pPr>
              <w:pStyle w:val="85"/>
              <w:rPr>
                <w:rFonts w:ascii="仿宋" w:hAnsi="仿宋" w:eastAsia="仿宋" w:cs="宋体"/>
                <w:sz w:val="18"/>
                <w:szCs w:val="18"/>
              </w:rPr>
            </w:pPr>
            <w:r>
              <w:rPr>
                <w:rFonts w:ascii="仿宋" w:hAnsi="仿宋" w:eastAsia="仿宋" w:cs="Times New Roman"/>
                <w:sz w:val="18"/>
                <w:szCs w:val="18"/>
              </w:rPr>
              <w:t>11</w:t>
            </w:r>
            <w:r>
              <w:rPr>
                <w:rFonts w:ascii="仿宋" w:hAnsi="仿宋" w:eastAsia="仿宋" w:cs="宋体"/>
                <w:sz w:val="18"/>
                <w:szCs w:val="18"/>
              </w:rPr>
              <w:t>.</w:t>
            </w:r>
            <w:r>
              <w:rPr>
                <w:rFonts w:hint="eastAsia" w:ascii="仿宋" w:hAnsi="仿宋" w:eastAsia="仿宋" w:cs="宋体"/>
                <w:sz w:val="18"/>
                <w:szCs w:val="18"/>
              </w:rPr>
              <w:t>牵引技术训练</w:t>
            </w:r>
          </w:p>
          <w:p>
            <w:pPr>
              <w:pStyle w:val="85"/>
              <w:rPr>
                <w:rFonts w:ascii="仿宋" w:hAnsi="仿宋" w:eastAsia="仿宋" w:cs="宋体"/>
                <w:sz w:val="18"/>
                <w:szCs w:val="18"/>
              </w:rPr>
            </w:pPr>
            <w:r>
              <w:rPr>
                <w:rFonts w:ascii="仿宋" w:hAnsi="仿宋" w:eastAsia="仿宋" w:cs="Times New Roman"/>
                <w:sz w:val="18"/>
                <w:szCs w:val="18"/>
              </w:rPr>
              <w:t>12</w:t>
            </w:r>
            <w:r>
              <w:rPr>
                <w:rFonts w:ascii="仿宋" w:hAnsi="仿宋" w:eastAsia="仿宋" w:cs="宋体"/>
                <w:sz w:val="18"/>
                <w:szCs w:val="18"/>
              </w:rPr>
              <w:t>.</w:t>
            </w:r>
            <w:r>
              <w:rPr>
                <w:rFonts w:hint="eastAsia" w:ascii="仿宋" w:hAnsi="仿宋" w:eastAsia="仿宋" w:cs="宋体"/>
                <w:sz w:val="18"/>
                <w:szCs w:val="18"/>
              </w:rPr>
              <w:t>神经肌肉促进技术</w:t>
            </w:r>
          </w:p>
        </w:tc>
      </w:tr>
      <w:tr>
        <w:tblPrEx>
          <w:tblCellMar>
            <w:top w:w="0" w:type="dxa"/>
            <w:left w:w="108" w:type="dxa"/>
            <w:bottom w:w="0" w:type="dxa"/>
            <w:right w:w="108" w:type="dxa"/>
          </w:tblCellMar>
        </w:tblPrEx>
        <w:trPr>
          <w:trHeight w:val="1015"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ascii="仿宋" w:hAnsi="仿宋" w:eastAsia="仿宋"/>
                <w:color w:val="000000"/>
                <w:sz w:val="18"/>
                <w:szCs w:val="18"/>
              </w:rPr>
              <w:t>7</w:t>
            </w:r>
          </w:p>
        </w:tc>
        <w:tc>
          <w:tcPr>
            <w:tcW w:w="2585"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中医康复实训室</w:t>
            </w:r>
          </w:p>
        </w:tc>
        <w:tc>
          <w:tcPr>
            <w:tcW w:w="1228"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147.6</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10.52</w:t>
            </w:r>
          </w:p>
        </w:tc>
        <w:tc>
          <w:tcPr>
            <w:tcW w:w="4172" w:type="dxa"/>
            <w:tcBorders>
              <w:top w:val="nil"/>
              <w:left w:val="nil"/>
              <w:bottom w:val="single" w:color="auto" w:sz="4" w:space="0"/>
              <w:right w:val="single" w:color="auto" w:sz="4" w:space="0"/>
            </w:tcBorders>
            <w:shd w:val="clear" w:color="auto" w:fill="auto"/>
          </w:tcPr>
          <w:p>
            <w:pPr>
              <w:pStyle w:val="85"/>
              <w:rPr>
                <w:rFonts w:ascii="仿宋" w:hAnsi="仿宋" w:eastAsia="仿宋" w:cs="宋体"/>
                <w:sz w:val="18"/>
                <w:szCs w:val="18"/>
              </w:rPr>
            </w:pPr>
            <w:r>
              <w:rPr>
                <w:rFonts w:ascii="仿宋" w:hAnsi="仿宋" w:eastAsia="仿宋" w:cs="Times New Roman"/>
                <w:sz w:val="18"/>
                <w:szCs w:val="18"/>
              </w:rPr>
              <w:t>1</w:t>
            </w:r>
            <w:r>
              <w:rPr>
                <w:rFonts w:ascii="仿宋" w:hAnsi="仿宋" w:eastAsia="仿宋" w:cs="宋体"/>
                <w:sz w:val="18"/>
                <w:szCs w:val="18"/>
              </w:rPr>
              <w:t>.</w:t>
            </w:r>
            <w:r>
              <w:rPr>
                <w:rFonts w:hint="eastAsia" w:ascii="仿宋" w:hAnsi="仿宋" w:eastAsia="仿宋" w:cs="宋体"/>
                <w:sz w:val="18"/>
                <w:szCs w:val="18"/>
              </w:rPr>
              <w:t>推拿治疗技术</w:t>
            </w:r>
          </w:p>
          <w:p>
            <w:pPr>
              <w:pStyle w:val="85"/>
              <w:rPr>
                <w:rFonts w:ascii="仿宋" w:hAnsi="仿宋" w:eastAsia="仿宋" w:cs="宋体"/>
                <w:sz w:val="18"/>
                <w:szCs w:val="18"/>
              </w:rPr>
            </w:pPr>
            <w:r>
              <w:rPr>
                <w:rFonts w:ascii="仿宋" w:hAnsi="仿宋" w:eastAsia="仿宋" w:cs="Times New Roman"/>
                <w:sz w:val="18"/>
                <w:szCs w:val="18"/>
              </w:rPr>
              <w:t>2</w:t>
            </w:r>
            <w:r>
              <w:rPr>
                <w:rFonts w:ascii="仿宋" w:hAnsi="仿宋" w:eastAsia="仿宋" w:cs="宋体"/>
                <w:sz w:val="18"/>
                <w:szCs w:val="18"/>
              </w:rPr>
              <w:t>.</w:t>
            </w:r>
            <w:r>
              <w:rPr>
                <w:rFonts w:hint="eastAsia" w:ascii="仿宋" w:hAnsi="仿宋" w:eastAsia="仿宋" w:cs="宋体"/>
                <w:sz w:val="18"/>
                <w:szCs w:val="18"/>
              </w:rPr>
              <w:t>灸疗治疗技术</w:t>
            </w:r>
          </w:p>
          <w:p>
            <w:pPr>
              <w:pStyle w:val="85"/>
              <w:rPr>
                <w:rFonts w:ascii="仿宋" w:hAnsi="仿宋" w:eastAsia="仿宋" w:cs="宋体"/>
                <w:sz w:val="18"/>
                <w:szCs w:val="18"/>
              </w:rPr>
            </w:pPr>
            <w:r>
              <w:rPr>
                <w:rFonts w:ascii="仿宋" w:hAnsi="仿宋" w:eastAsia="仿宋" w:cs="Times New Roman"/>
                <w:sz w:val="18"/>
                <w:szCs w:val="18"/>
              </w:rPr>
              <w:t>3</w:t>
            </w:r>
            <w:r>
              <w:rPr>
                <w:rFonts w:ascii="仿宋" w:hAnsi="仿宋" w:eastAsia="仿宋" w:cs="宋体"/>
                <w:sz w:val="18"/>
                <w:szCs w:val="18"/>
              </w:rPr>
              <w:t>.</w:t>
            </w:r>
            <w:r>
              <w:rPr>
                <w:rFonts w:hint="eastAsia" w:ascii="仿宋" w:hAnsi="仿宋" w:eastAsia="仿宋" w:cs="宋体"/>
                <w:sz w:val="18"/>
                <w:szCs w:val="18"/>
              </w:rPr>
              <w:t>拔罐治疗技术</w:t>
            </w:r>
          </w:p>
          <w:p>
            <w:pPr>
              <w:pStyle w:val="85"/>
              <w:rPr>
                <w:rFonts w:ascii="仿宋" w:hAnsi="仿宋" w:eastAsia="仿宋" w:cs="宋体"/>
                <w:sz w:val="18"/>
                <w:szCs w:val="18"/>
              </w:rPr>
            </w:pPr>
            <w:r>
              <w:rPr>
                <w:rFonts w:ascii="仿宋" w:hAnsi="仿宋" w:eastAsia="仿宋" w:cs="Times New Roman"/>
                <w:sz w:val="18"/>
                <w:szCs w:val="18"/>
              </w:rPr>
              <w:t>4</w:t>
            </w:r>
            <w:r>
              <w:rPr>
                <w:rFonts w:ascii="仿宋" w:hAnsi="仿宋" w:eastAsia="仿宋" w:cs="宋体"/>
                <w:sz w:val="18"/>
                <w:szCs w:val="18"/>
              </w:rPr>
              <w:t>.</w:t>
            </w:r>
            <w:r>
              <w:rPr>
                <w:rFonts w:hint="eastAsia" w:ascii="仿宋" w:hAnsi="仿宋" w:eastAsia="仿宋" w:cs="宋体"/>
                <w:sz w:val="18"/>
                <w:szCs w:val="18"/>
              </w:rPr>
              <w:t>刮痧治疗技术</w:t>
            </w:r>
          </w:p>
        </w:tc>
      </w:tr>
      <w:tr>
        <w:tblPrEx>
          <w:tblCellMar>
            <w:top w:w="0" w:type="dxa"/>
            <w:left w:w="108" w:type="dxa"/>
            <w:bottom w:w="0" w:type="dxa"/>
            <w:right w:w="108" w:type="dxa"/>
          </w:tblCellMar>
        </w:tblPrEx>
        <w:trPr>
          <w:trHeight w:val="1262"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ascii="仿宋" w:hAnsi="仿宋" w:eastAsia="仿宋"/>
                <w:color w:val="000000"/>
                <w:sz w:val="18"/>
                <w:szCs w:val="18"/>
              </w:rPr>
              <w:t>8</w:t>
            </w:r>
          </w:p>
        </w:tc>
        <w:tc>
          <w:tcPr>
            <w:tcW w:w="2585"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作业治疗实训室</w:t>
            </w:r>
          </w:p>
        </w:tc>
        <w:tc>
          <w:tcPr>
            <w:tcW w:w="1228"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137.6</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15.46</w:t>
            </w:r>
          </w:p>
        </w:tc>
        <w:tc>
          <w:tcPr>
            <w:tcW w:w="4172" w:type="dxa"/>
            <w:tcBorders>
              <w:top w:val="nil"/>
              <w:left w:val="nil"/>
              <w:bottom w:val="single" w:color="auto" w:sz="4" w:space="0"/>
              <w:right w:val="single" w:color="auto" w:sz="4" w:space="0"/>
            </w:tcBorders>
            <w:shd w:val="clear" w:color="auto" w:fill="auto"/>
            <w:vAlign w:val="center"/>
          </w:tcPr>
          <w:p>
            <w:pPr>
              <w:pStyle w:val="85"/>
              <w:rPr>
                <w:rFonts w:ascii="仿宋" w:hAnsi="仿宋" w:eastAsia="仿宋" w:cs="宋体"/>
                <w:sz w:val="18"/>
                <w:szCs w:val="18"/>
              </w:rPr>
            </w:pPr>
            <w:r>
              <w:rPr>
                <w:rFonts w:ascii="仿宋" w:hAnsi="仿宋" w:eastAsia="仿宋" w:cs="Times New Roman"/>
                <w:sz w:val="18"/>
                <w:szCs w:val="18"/>
              </w:rPr>
              <w:t>1</w:t>
            </w:r>
            <w:r>
              <w:rPr>
                <w:rFonts w:ascii="仿宋" w:hAnsi="仿宋" w:eastAsia="仿宋" w:cs="宋体"/>
                <w:sz w:val="18"/>
                <w:szCs w:val="18"/>
              </w:rPr>
              <w:t>.</w:t>
            </w:r>
            <w:r>
              <w:rPr>
                <w:rFonts w:hint="eastAsia" w:ascii="仿宋" w:hAnsi="仿宋" w:eastAsia="仿宋" w:cs="宋体"/>
                <w:sz w:val="18"/>
                <w:szCs w:val="18"/>
              </w:rPr>
              <w:t>手功能评估与训练</w:t>
            </w:r>
          </w:p>
          <w:p>
            <w:pPr>
              <w:pStyle w:val="85"/>
              <w:rPr>
                <w:rFonts w:ascii="仿宋" w:hAnsi="仿宋" w:eastAsia="仿宋" w:cs="宋体"/>
                <w:sz w:val="18"/>
                <w:szCs w:val="18"/>
              </w:rPr>
            </w:pPr>
            <w:r>
              <w:rPr>
                <w:rFonts w:ascii="仿宋" w:hAnsi="仿宋" w:eastAsia="仿宋" w:cs="Times New Roman"/>
                <w:sz w:val="18"/>
                <w:szCs w:val="18"/>
              </w:rPr>
              <w:t>2</w:t>
            </w:r>
            <w:r>
              <w:rPr>
                <w:rFonts w:ascii="仿宋" w:hAnsi="仿宋" w:eastAsia="仿宋" w:cs="宋体"/>
                <w:sz w:val="18"/>
                <w:szCs w:val="18"/>
              </w:rPr>
              <w:t>.</w:t>
            </w:r>
            <w:r>
              <w:rPr>
                <w:rFonts w:hint="eastAsia" w:ascii="仿宋" w:hAnsi="仿宋" w:eastAsia="仿宋" w:cs="宋体"/>
                <w:sz w:val="18"/>
                <w:szCs w:val="18"/>
              </w:rPr>
              <w:t>上肢功能评估与训练</w:t>
            </w:r>
          </w:p>
          <w:p>
            <w:pPr>
              <w:pStyle w:val="85"/>
              <w:rPr>
                <w:rFonts w:ascii="仿宋" w:hAnsi="仿宋" w:eastAsia="仿宋" w:cs="宋体"/>
                <w:sz w:val="18"/>
                <w:szCs w:val="18"/>
              </w:rPr>
            </w:pPr>
            <w:r>
              <w:rPr>
                <w:rFonts w:ascii="仿宋" w:hAnsi="仿宋" w:eastAsia="仿宋" w:cs="Times New Roman"/>
                <w:sz w:val="18"/>
                <w:szCs w:val="18"/>
              </w:rPr>
              <w:t>3</w:t>
            </w:r>
            <w:r>
              <w:rPr>
                <w:rFonts w:ascii="仿宋" w:hAnsi="仿宋" w:eastAsia="仿宋" w:cs="宋体"/>
                <w:sz w:val="18"/>
                <w:szCs w:val="18"/>
              </w:rPr>
              <w:t>.</w:t>
            </w:r>
            <w:r>
              <w:rPr>
                <w:rFonts w:hint="eastAsia" w:ascii="仿宋" w:hAnsi="仿宋" w:eastAsia="仿宋" w:cs="宋体"/>
                <w:sz w:val="18"/>
                <w:szCs w:val="18"/>
              </w:rPr>
              <w:t>认知功能评估与训练</w:t>
            </w:r>
          </w:p>
          <w:p>
            <w:pPr>
              <w:pStyle w:val="85"/>
              <w:rPr>
                <w:rFonts w:ascii="仿宋" w:hAnsi="仿宋" w:eastAsia="仿宋" w:cs="宋体"/>
                <w:sz w:val="18"/>
                <w:szCs w:val="18"/>
              </w:rPr>
            </w:pPr>
            <w:r>
              <w:rPr>
                <w:rFonts w:ascii="仿宋" w:hAnsi="仿宋" w:eastAsia="仿宋" w:cs="Times New Roman"/>
                <w:sz w:val="18"/>
                <w:szCs w:val="18"/>
              </w:rPr>
              <w:t>4</w:t>
            </w:r>
            <w:r>
              <w:rPr>
                <w:rFonts w:ascii="仿宋" w:hAnsi="仿宋" w:eastAsia="仿宋" w:cs="宋体"/>
                <w:sz w:val="18"/>
                <w:szCs w:val="18"/>
              </w:rPr>
              <w:t>.</w:t>
            </w:r>
            <w:r>
              <w:rPr>
                <w:rFonts w:hint="eastAsia" w:ascii="仿宋" w:hAnsi="仿宋" w:eastAsia="仿宋" w:cs="宋体"/>
                <w:sz w:val="18"/>
                <w:szCs w:val="18"/>
              </w:rPr>
              <w:t>疾病相关的作业治疗评估与训练</w:t>
            </w:r>
          </w:p>
          <w:p>
            <w:pPr>
              <w:widowControl/>
              <w:spacing w:line="240" w:lineRule="exact"/>
              <w:jc w:val="left"/>
              <w:rPr>
                <w:rFonts w:hint="eastAsia" w:ascii="仿宋" w:hAnsi="仿宋" w:eastAsia="仿宋" w:cs="宋体"/>
                <w:color w:val="000000"/>
                <w:kern w:val="0"/>
                <w:sz w:val="18"/>
                <w:szCs w:val="18"/>
              </w:rPr>
            </w:pPr>
            <w:r>
              <w:rPr>
                <w:rFonts w:ascii="仿宋" w:hAnsi="仿宋" w:eastAsia="仿宋"/>
                <w:sz w:val="18"/>
                <w:szCs w:val="18"/>
              </w:rPr>
              <w:t>5</w:t>
            </w:r>
            <w:r>
              <w:rPr>
                <w:rFonts w:ascii="仿宋" w:hAnsi="仿宋" w:eastAsia="仿宋" w:cs="宋体"/>
                <w:sz w:val="18"/>
                <w:szCs w:val="18"/>
              </w:rPr>
              <w:t>.</w:t>
            </w:r>
            <w:r>
              <w:rPr>
                <w:rFonts w:hint="eastAsia" w:ascii="仿宋" w:hAnsi="仿宋" w:eastAsia="仿宋" w:cs="宋体"/>
                <w:sz w:val="18"/>
                <w:szCs w:val="18"/>
              </w:rPr>
              <w:t>生存质量评估</w:t>
            </w:r>
          </w:p>
        </w:tc>
      </w:tr>
      <w:tr>
        <w:tblPrEx>
          <w:tblCellMar>
            <w:top w:w="0" w:type="dxa"/>
            <w:left w:w="108" w:type="dxa"/>
            <w:bottom w:w="0" w:type="dxa"/>
            <w:right w:w="108" w:type="dxa"/>
          </w:tblCellMar>
        </w:tblPrEx>
        <w:trPr>
          <w:trHeight w:val="1015"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ascii="仿宋" w:hAnsi="仿宋" w:eastAsia="仿宋"/>
                <w:color w:val="000000"/>
                <w:sz w:val="18"/>
                <w:szCs w:val="18"/>
              </w:rPr>
              <w:t>9</w:t>
            </w:r>
          </w:p>
        </w:tc>
        <w:tc>
          <w:tcPr>
            <w:tcW w:w="2585"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言语治疗实训室</w:t>
            </w:r>
          </w:p>
        </w:tc>
        <w:tc>
          <w:tcPr>
            <w:tcW w:w="1228"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97.6</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15.12</w:t>
            </w:r>
          </w:p>
        </w:tc>
        <w:tc>
          <w:tcPr>
            <w:tcW w:w="4172" w:type="dxa"/>
            <w:tcBorders>
              <w:top w:val="nil"/>
              <w:left w:val="nil"/>
              <w:bottom w:val="single" w:color="auto" w:sz="4" w:space="0"/>
              <w:right w:val="single" w:color="auto" w:sz="4" w:space="0"/>
            </w:tcBorders>
            <w:shd w:val="clear" w:color="auto" w:fill="auto"/>
            <w:vAlign w:val="center"/>
          </w:tcPr>
          <w:p>
            <w:pPr>
              <w:pStyle w:val="85"/>
              <w:rPr>
                <w:rFonts w:ascii="仿宋" w:hAnsi="仿宋" w:eastAsia="仿宋" w:cs="宋体"/>
                <w:sz w:val="18"/>
                <w:szCs w:val="18"/>
              </w:rPr>
            </w:pPr>
            <w:r>
              <w:rPr>
                <w:rFonts w:ascii="仿宋" w:hAnsi="仿宋" w:eastAsia="仿宋" w:cs="Times New Roman"/>
                <w:sz w:val="18"/>
                <w:szCs w:val="18"/>
              </w:rPr>
              <w:t>1</w:t>
            </w:r>
            <w:r>
              <w:rPr>
                <w:rFonts w:ascii="仿宋" w:hAnsi="仿宋" w:eastAsia="仿宋" w:cs="宋体"/>
                <w:sz w:val="18"/>
                <w:szCs w:val="18"/>
              </w:rPr>
              <w:t>.</w:t>
            </w:r>
            <w:r>
              <w:rPr>
                <w:rFonts w:hint="eastAsia" w:ascii="仿宋" w:hAnsi="仿宋" w:eastAsia="仿宋" w:cs="宋体"/>
                <w:sz w:val="18"/>
                <w:szCs w:val="18"/>
              </w:rPr>
              <w:t>失语症的康复评估与治疗</w:t>
            </w:r>
          </w:p>
          <w:p>
            <w:pPr>
              <w:pStyle w:val="85"/>
              <w:rPr>
                <w:rFonts w:ascii="仿宋" w:hAnsi="仿宋" w:eastAsia="仿宋" w:cs="宋体"/>
                <w:sz w:val="18"/>
                <w:szCs w:val="18"/>
              </w:rPr>
            </w:pPr>
            <w:r>
              <w:rPr>
                <w:rFonts w:ascii="仿宋" w:hAnsi="仿宋" w:eastAsia="仿宋" w:cs="Times New Roman"/>
                <w:sz w:val="18"/>
                <w:szCs w:val="18"/>
              </w:rPr>
              <w:t>2</w:t>
            </w:r>
            <w:r>
              <w:rPr>
                <w:rFonts w:ascii="仿宋" w:hAnsi="仿宋" w:eastAsia="仿宋" w:cs="宋体"/>
                <w:sz w:val="18"/>
                <w:szCs w:val="18"/>
              </w:rPr>
              <w:t>.</w:t>
            </w:r>
            <w:r>
              <w:rPr>
                <w:rFonts w:hint="eastAsia" w:ascii="仿宋" w:hAnsi="仿宋" w:eastAsia="仿宋" w:cs="宋体"/>
                <w:sz w:val="18"/>
                <w:szCs w:val="18"/>
              </w:rPr>
              <w:t>构音障碍的康复评估与治疗</w:t>
            </w:r>
          </w:p>
          <w:p>
            <w:pPr>
              <w:pStyle w:val="85"/>
              <w:rPr>
                <w:rFonts w:ascii="仿宋" w:hAnsi="仿宋" w:eastAsia="仿宋" w:cs="宋体"/>
                <w:sz w:val="18"/>
                <w:szCs w:val="18"/>
              </w:rPr>
            </w:pPr>
            <w:r>
              <w:rPr>
                <w:rFonts w:ascii="仿宋" w:hAnsi="仿宋" w:eastAsia="仿宋" w:cs="Times New Roman"/>
                <w:sz w:val="18"/>
                <w:szCs w:val="18"/>
              </w:rPr>
              <w:t>3</w:t>
            </w:r>
            <w:r>
              <w:rPr>
                <w:rFonts w:ascii="仿宋" w:hAnsi="仿宋" w:eastAsia="仿宋" w:cs="宋体"/>
                <w:sz w:val="18"/>
                <w:szCs w:val="18"/>
              </w:rPr>
              <w:t>.</w:t>
            </w:r>
            <w:r>
              <w:rPr>
                <w:rFonts w:hint="eastAsia" w:ascii="仿宋" w:hAnsi="仿宋" w:eastAsia="仿宋" w:cs="宋体"/>
                <w:sz w:val="18"/>
                <w:szCs w:val="18"/>
              </w:rPr>
              <w:t>吞咽障碍的康复评估与治疗</w:t>
            </w:r>
          </w:p>
          <w:p>
            <w:pPr>
              <w:widowControl/>
              <w:spacing w:line="240" w:lineRule="exact"/>
              <w:jc w:val="left"/>
              <w:rPr>
                <w:rFonts w:hint="eastAsia" w:ascii="仿宋" w:hAnsi="仿宋" w:eastAsia="仿宋" w:cs="宋体"/>
                <w:color w:val="000000"/>
                <w:kern w:val="0"/>
                <w:sz w:val="18"/>
                <w:szCs w:val="18"/>
              </w:rPr>
            </w:pPr>
            <w:r>
              <w:rPr>
                <w:rFonts w:ascii="仿宋" w:hAnsi="仿宋" w:eastAsia="仿宋"/>
                <w:sz w:val="18"/>
                <w:szCs w:val="18"/>
              </w:rPr>
              <w:t>4</w:t>
            </w:r>
            <w:r>
              <w:rPr>
                <w:rFonts w:ascii="仿宋" w:hAnsi="仿宋" w:eastAsia="仿宋" w:cs="宋体"/>
                <w:sz w:val="18"/>
                <w:szCs w:val="18"/>
              </w:rPr>
              <w:t>.</w:t>
            </w:r>
            <w:r>
              <w:rPr>
                <w:rFonts w:hint="eastAsia" w:ascii="仿宋" w:hAnsi="仿宋" w:eastAsia="仿宋" w:cs="宋体"/>
                <w:sz w:val="18"/>
                <w:szCs w:val="18"/>
              </w:rPr>
              <w:t>儿童语言发育迟缓的评估与治疗</w:t>
            </w:r>
          </w:p>
        </w:tc>
      </w:tr>
      <w:tr>
        <w:tblPrEx>
          <w:tblCellMar>
            <w:top w:w="0" w:type="dxa"/>
            <w:left w:w="108" w:type="dxa"/>
            <w:bottom w:w="0" w:type="dxa"/>
            <w:right w:w="108" w:type="dxa"/>
          </w:tblCellMar>
        </w:tblPrEx>
        <w:trPr>
          <w:trHeight w:val="1759" w:hRule="atLeast"/>
          <w:jc w:val="center"/>
        </w:trPr>
        <w:tc>
          <w:tcPr>
            <w:tcW w:w="741"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ascii="仿宋" w:hAnsi="仿宋" w:eastAsia="仿宋"/>
                <w:color w:val="000000"/>
                <w:sz w:val="18"/>
                <w:szCs w:val="18"/>
              </w:rPr>
              <w:t>10</w:t>
            </w:r>
          </w:p>
        </w:tc>
        <w:tc>
          <w:tcPr>
            <w:tcW w:w="2585"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物理因子康复实训室</w:t>
            </w:r>
          </w:p>
        </w:tc>
        <w:tc>
          <w:tcPr>
            <w:tcW w:w="1228"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195.2</w:t>
            </w:r>
          </w:p>
        </w:tc>
        <w:tc>
          <w:tcPr>
            <w:tcW w:w="1612"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82.61</w:t>
            </w:r>
          </w:p>
        </w:tc>
        <w:tc>
          <w:tcPr>
            <w:tcW w:w="4172" w:type="dxa"/>
            <w:tcBorders>
              <w:top w:val="nil"/>
              <w:left w:val="nil"/>
              <w:bottom w:val="single" w:color="auto" w:sz="4" w:space="0"/>
              <w:right w:val="single" w:color="auto" w:sz="4" w:space="0"/>
            </w:tcBorders>
            <w:shd w:val="clear" w:color="auto" w:fill="auto"/>
            <w:vAlign w:val="center"/>
          </w:tcPr>
          <w:p>
            <w:pPr>
              <w:pStyle w:val="85"/>
              <w:rPr>
                <w:rFonts w:ascii="仿宋" w:hAnsi="仿宋" w:eastAsia="仿宋" w:cs="宋体"/>
                <w:sz w:val="18"/>
                <w:szCs w:val="18"/>
              </w:rPr>
            </w:pPr>
            <w:r>
              <w:rPr>
                <w:rFonts w:ascii="仿宋" w:hAnsi="仿宋" w:eastAsia="仿宋" w:cs="Times New Roman"/>
                <w:sz w:val="18"/>
                <w:szCs w:val="18"/>
              </w:rPr>
              <w:t>1</w:t>
            </w:r>
            <w:r>
              <w:rPr>
                <w:rFonts w:ascii="仿宋" w:hAnsi="仿宋" w:eastAsia="仿宋" w:cs="宋体"/>
                <w:sz w:val="18"/>
                <w:szCs w:val="18"/>
              </w:rPr>
              <w:t>.</w:t>
            </w:r>
            <w:r>
              <w:rPr>
                <w:rFonts w:hint="eastAsia" w:ascii="仿宋" w:hAnsi="仿宋" w:eastAsia="仿宋" w:cs="宋体"/>
                <w:sz w:val="18"/>
                <w:szCs w:val="18"/>
              </w:rPr>
              <w:t>电疗法</w:t>
            </w:r>
          </w:p>
          <w:p>
            <w:pPr>
              <w:pStyle w:val="85"/>
              <w:rPr>
                <w:rFonts w:ascii="仿宋" w:hAnsi="仿宋" w:eastAsia="仿宋" w:cs="宋体"/>
                <w:sz w:val="18"/>
                <w:szCs w:val="18"/>
              </w:rPr>
            </w:pPr>
            <w:r>
              <w:rPr>
                <w:rFonts w:ascii="仿宋" w:hAnsi="仿宋" w:eastAsia="仿宋" w:cs="Times New Roman"/>
                <w:sz w:val="18"/>
                <w:szCs w:val="18"/>
              </w:rPr>
              <w:t>2</w:t>
            </w:r>
            <w:r>
              <w:rPr>
                <w:rFonts w:ascii="仿宋" w:hAnsi="仿宋" w:eastAsia="仿宋" w:cs="宋体"/>
                <w:sz w:val="18"/>
                <w:szCs w:val="18"/>
              </w:rPr>
              <w:t>.</w:t>
            </w:r>
            <w:r>
              <w:rPr>
                <w:rFonts w:hint="eastAsia" w:ascii="仿宋" w:hAnsi="仿宋" w:eastAsia="仿宋" w:cs="宋体"/>
                <w:sz w:val="18"/>
                <w:szCs w:val="18"/>
              </w:rPr>
              <w:t>光疗法</w:t>
            </w:r>
          </w:p>
          <w:p>
            <w:pPr>
              <w:pStyle w:val="85"/>
              <w:rPr>
                <w:rFonts w:ascii="仿宋" w:hAnsi="仿宋" w:eastAsia="仿宋" w:cs="宋体"/>
                <w:sz w:val="18"/>
                <w:szCs w:val="18"/>
              </w:rPr>
            </w:pPr>
            <w:r>
              <w:rPr>
                <w:rFonts w:ascii="仿宋" w:hAnsi="仿宋" w:eastAsia="仿宋" w:cs="Times New Roman"/>
                <w:sz w:val="18"/>
                <w:szCs w:val="18"/>
              </w:rPr>
              <w:t>3</w:t>
            </w:r>
            <w:r>
              <w:rPr>
                <w:rFonts w:ascii="仿宋" w:hAnsi="仿宋" w:eastAsia="仿宋" w:cs="宋体"/>
                <w:sz w:val="18"/>
                <w:szCs w:val="18"/>
              </w:rPr>
              <w:t>.</w:t>
            </w:r>
            <w:r>
              <w:rPr>
                <w:rFonts w:hint="eastAsia" w:ascii="仿宋" w:hAnsi="仿宋" w:eastAsia="仿宋" w:cs="宋体"/>
                <w:sz w:val="18"/>
                <w:szCs w:val="18"/>
              </w:rPr>
              <w:t>超声波疗法</w:t>
            </w:r>
          </w:p>
          <w:p>
            <w:pPr>
              <w:pStyle w:val="85"/>
              <w:rPr>
                <w:rFonts w:ascii="仿宋" w:hAnsi="仿宋" w:eastAsia="仿宋" w:cs="宋体"/>
                <w:sz w:val="18"/>
                <w:szCs w:val="18"/>
              </w:rPr>
            </w:pPr>
            <w:r>
              <w:rPr>
                <w:rFonts w:ascii="仿宋" w:hAnsi="仿宋" w:eastAsia="仿宋" w:cs="Times New Roman"/>
                <w:sz w:val="18"/>
                <w:szCs w:val="18"/>
              </w:rPr>
              <w:t>4</w:t>
            </w:r>
            <w:r>
              <w:rPr>
                <w:rFonts w:ascii="仿宋" w:hAnsi="仿宋" w:eastAsia="仿宋" w:cs="宋体"/>
                <w:sz w:val="18"/>
                <w:szCs w:val="18"/>
              </w:rPr>
              <w:t>.</w:t>
            </w:r>
            <w:r>
              <w:rPr>
                <w:rFonts w:hint="eastAsia" w:ascii="仿宋" w:hAnsi="仿宋" w:eastAsia="仿宋" w:cs="宋体"/>
                <w:sz w:val="18"/>
                <w:szCs w:val="18"/>
              </w:rPr>
              <w:t>磁疗法</w:t>
            </w:r>
          </w:p>
          <w:p>
            <w:pPr>
              <w:pStyle w:val="85"/>
              <w:rPr>
                <w:rFonts w:ascii="仿宋" w:hAnsi="仿宋" w:eastAsia="仿宋" w:cs="宋体"/>
                <w:sz w:val="18"/>
                <w:szCs w:val="18"/>
              </w:rPr>
            </w:pPr>
            <w:r>
              <w:rPr>
                <w:rFonts w:ascii="仿宋" w:hAnsi="仿宋" w:eastAsia="仿宋" w:cs="Times New Roman"/>
                <w:sz w:val="18"/>
                <w:szCs w:val="18"/>
              </w:rPr>
              <w:t>5</w:t>
            </w:r>
            <w:r>
              <w:rPr>
                <w:rFonts w:ascii="仿宋" w:hAnsi="仿宋" w:eastAsia="仿宋" w:cs="宋体"/>
                <w:sz w:val="18"/>
                <w:szCs w:val="18"/>
              </w:rPr>
              <w:t>.</w:t>
            </w:r>
            <w:r>
              <w:rPr>
                <w:rFonts w:hint="eastAsia" w:ascii="仿宋" w:hAnsi="仿宋" w:eastAsia="仿宋" w:cs="宋体"/>
                <w:sz w:val="18"/>
                <w:szCs w:val="18"/>
              </w:rPr>
              <w:t>热疗法</w:t>
            </w:r>
          </w:p>
          <w:p>
            <w:pPr>
              <w:pStyle w:val="85"/>
              <w:rPr>
                <w:rFonts w:ascii="仿宋" w:hAnsi="仿宋" w:eastAsia="仿宋" w:cs="宋体"/>
                <w:sz w:val="18"/>
                <w:szCs w:val="18"/>
              </w:rPr>
            </w:pPr>
            <w:r>
              <w:rPr>
                <w:rFonts w:ascii="仿宋" w:hAnsi="仿宋" w:eastAsia="仿宋" w:cs="Times New Roman"/>
                <w:sz w:val="18"/>
                <w:szCs w:val="18"/>
              </w:rPr>
              <w:t>6</w:t>
            </w:r>
            <w:r>
              <w:rPr>
                <w:rFonts w:ascii="仿宋" w:hAnsi="仿宋" w:eastAsia="仿宋" w:cs="宋体"/>
                <w:sz w:val="18"/>
                <w:szCs w:val="18"/>
              </w:rPr>
              <w:t>.</w:t>
            </w:r>
            <w:r>
              <w:rPr>
                <w:rFonts w:hint="eastAsia" w:ascii="仿宋" w:hAnsi="仿宋" w:eastAsia="仿宋" w:cs="宋体"/>
                <w:sz w:val="18"/>
                <w:szCs w:val="18"/>
              </w:rPr>
              <w:t>压力疗法</w:t>
            </w:r>
          </w:p>
          <w:p>
            <w:pPr>
              <w:widowControl/>
              <w:spacing w:line="240" w:lineRule="exact"/>
              <w:rPr>
                <w:rFonts w:hint="eastAsia" w:ascii="仿宋" w:hAnsi="仿宋" w:eastAsia="仿宋" w:cs="宋体"/>
                <w:color w:val="000000"/>
                <w:kern w:val="0"/>
                <w:sz w:val="18"/>
                <w:szCs w:val="18"/>
              </w:rPr>
            </w:pPr>
            <w:r>
              <w:rPr>
                <w:rFonts w:ascii="仿宋" w:hAnsi="仿宋" w:eastAsia="仿宋"/>
                <w:sz w:val="18"/>
                <w:szCs w:val="18"/>
              </w:rPr>
              <w:t>7</w:t>
            </w:r>
            <w:r>
              <w:rPr>
                <w:rFonts w:ascii="仿宋" w:hAnsi="仿宋" w:eastAsia="仿宋" w:cs="宋体"/>
                <w:sz w:val="18"/>
                <w:szCs w:val="18"/>
              </w:rPr>
              <w:t>.</w:t>
            </w:r>
            <w:r>
              <w:rPr>
                <w:rFonts w:hint="eastAsia" w:ascii="仿宋" w:hAnsi="仿宋" w:eastAsia="仿宋" w:cs="宋体"/>
                <w:sz w:val="18"/>
                <w:szCs w:val="18"/>
              </w:rPr>
              <w:t>肌电生物反馈疗法</w:t>
            </w:r>
          </w:p>
        </w:tc>
      </w:tr>
      <w:tr>
        <w:tblPrEx>
          <w:tblCellMar>
            <w:top w:w="0" w:type="dxa"/>
            <w:left w:w="108" w:type="dxa"/>
            <w:bottom w:w="0" w:type="dxa"/>
            <w:right w:w="108" w:type="dxa"/>
          </w:tblCellMar>
        </w:tblPrEx>
        <w:trPr>
          <w:trHeight w:val="766"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ascii="仿宋" w:hAnsi="仿宋" w:eastAsia="仿宋"/>
                <w:color w:val="000000"/>
                <w:sz w:val="18"/>
                <w:szCs w:val="18"/>
              </w:rPr>
              <w:t>11</w:t>
            </w:r>
          </w:p>
        </w:tc>
        <w:tc>
          <w:tcPr>
            <w:tcW w:w="2585"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康复辅助器具实训室</w:t>
            </w:r>
          </w:p>
        </w:tc>
        <w:tc>
          <w:tcPr>
            <w:tcW w:w="1228"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57.6</w:t>
            </w:r>
          </w:p>
        </w:tc>
        <w:tc>
          <w:tcPr>
            <w:tcW w:w="1612"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5.21</w:t>
            </w:r>
          </w:p>
        </w:tc>
        <w:tc>
          <w:tcPr>
            <w:tcW w:w="4172" w:type="dxa"/>
            <w:tcBorders>
              <w:top w:val="single" w:color="auto" w:sz="4" w:space="0"/>
              <w:left w:val="nil"/>
              <w:bottom w:val="single" w:color="auto" w:sz="4" w:space="0"/>
              <w:right w:val="single" w:color="auto" w:sz="4" w:space="0"/>
            </w:tcBorders>
            <w:shd w:val="clear" w:color="auto" w:fill="auto"/>
            <w:vAlign w:val="center"/>
          </w:tcPr>
          <w:p>
            <w:pPr>
              <w:pStyle w:val="85"/>
              <w:rPr>
                <w:rFonts w:ascii="仿宋" w:hAnsi="仿宋" w:eastAsia="仿宋" w:cs="宋体"/>
                <w:sz w:val="18"/>
                <w:szCs w:val="18"/>
              </w:rPr>
            </w:pPr>
            <w:r>
              <w:rPr>
                <w:rFonts w:ascii="仿宋" w:hAnsi="仿宋" w:eastAsia="仿宋" w:cs="Times New Roman"/>
                <w:sz w:val="18"/>
                <w:szCs w:val="18"/>
              </w:rPr>
              <w:t>1</w:t>
            </w:r>
            <w:r>
              <w:rPr>
                <w:rFonts w:ascii="仿宋" w:hAnsi="仿宋" w:eastAsia="仿宋" w:cs="宋体"/>
                <w:sz w:val="18"/>
                <w:szCs w:val="18"/>
              </w:rPr>
              <w:t>.</w:t>
            </w:r>
            <w:r>
              <w:rPr>
                <w:rFonts w:hint="eastAsia" w:ascii="仿宋" w:hAnsi="仿宋" w:eastAsia="仿宋" w:cs="宋体"/>
                <w:sz w:val="18"/>
                <w:szCs w:val="18"/>
              </w:rPr>
              <w:t>常见低温矫形器的制作</w:t>
            </w:r>
          </w:p>
          <w:p>
            <w:pPr>
              <w:pStyle w:val="85"/>
              <w:rPr>
                <w:rFonts w:ascii="仿宋" w:hAnsi="仿宋" w:eastAsia="仿宋" w:cs="宋体"/>
                <w:sz w:val="18"/>
                <w:szCs w:val="18"/>
              </w:rPr>
            </w:pPr>
            <w:r>
              <w:rPr>
                <w:rFonts w:ascii="仿宋" w:hAnsi="仿宋" w:eastAsia="仿宋" w:cs="Times New Roman"/>
                <w:sz w:val="18"/>
                <w:szCs w:val="18"/>
              </w:rPr>
              <w:t>2</w:t>
            </w:r>
            <w:r>
              <w:rPr>
                <w:rFonts w:ascii="仿宋" w:hAnsi="仿宋" w:eastAsia="仿宋" w:cs="宋体"/>
                <w:sz w:val="18"/>
                <w:szCs w:val="18"/>
              </w:rPr>
              <w:t>.</w:t>
            </w:r>
            <w:r>
              <w:rPr>
                <w:rFonts w:hint="eastAsia" w:ascii="仿宋" w:hAnsi="仿宋" w:eastAsia="仿宋" w:cs="宋体"/>
                <w:sz w:val="18"/>
                <w:szCs w:val="18"/>
              </w:rPr>
              <w:t>常见矫形器的适配检查与训练</w:t>
            </w:r>
          </w:p>
          <w:p>
            <w:pPr>
              <w:widowControl/>
              <w:spacing w:line="240" w:lineRule="exact"/>
              <w:jc w:val="left"/>
              <w:rPr>
                <w:rFonts w:hint="eastAsia" w:ascii="仿宋" w:hAnsi="仿宋" w:eastAsia="仿宋" w:cs="宋体"/>
                <w:color w:val="000000"/>
                <w:kern w:val="0"/>
                <w:sz w:val="18"/>
                <w:szCs w:val="18"/>
              </w:rPr>
            </w:pPr>
            <w:r>
              <w:rPr>
                <w:rFonts w:ascii="仿宋" w:hAnsi="仿宋" w:eastAsia="仿宋"/>
                <w:sz w:val="18"/>
                <w:szCs w:val="18"/>
              </w:rPr>
              <w:t>3</w:t>
            </w:r>
            <w:r>
              <w:rPr>
                <w:rFonts w:ascii="仿宋" w:hAnsi="仿宋" w:eastAsia="仿宋" w:cs="宋体"/>
                <w:sz w:val="18"/>
                <w:szCs w:val="18"/>
              </w:rPr>
              <w:t>.</w:t>
            </w:r>
            <w:r>
              <w:rPr>
                <w:rFonts w:hint="eastAsia" w:ascii="仿宋" w:hAnsi="仿宋" w:eastAsia="仿宋" w:cs="宋体"/>
                <w:sz w:val="18"/>
                <w:szCs w:val="18"/>
              </w:rPr>
              <w:t>常见假肢的适配检查与训练</w:t>
            </w:r>
          </w:p>
        </w:tc>
      </w:tr>
      <w:tr>
        <w:tblPrEx>
          <w:tblCellMar>
            <w:top w:w="0" w:type="dxa"/>
            <w:left w:w="108" w:type="dxa"/>
            <w:bottom w:w="0" w:type="dxa"/>
            <w:right w:w="108" w:type="dxa"/>
          </w:tblCellMar>
        </w:tblPrEx>
        <w:trPr>
          <w:trHeight w:val="2828"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1</w:t>
            </w:r>
            <w:r>
              <w:rPr>
                <w:rFonts w:ascii="仿宋" w:hAnsi="仿宋" w:eastAsia="仿宋"/>
                <w:color w:val="000000"/>
                <w:sz w:val="18"/>
                <w:szCs w:val="18"/>
              </w:rPr>
              <w:t>2</w:t>
            </w:r>
          </w:p>
        </w:tc>
        <w:tc>
          <w:tcPr>
            <w:tcW w:w="2585"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儿童康复训练室</w:t>
            </w:r>
          </w:p>
        </w:tc>
        <w:tc>
          <w:tcPr>
            <w:tcW w:w="1228"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60</w:t>
            </w:r>
          </w:p>
        </w:tc>
        <w:tc>
          <w:tcPr>
            <w:tcW w:w="1612"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2.91</w:t>
            </w:r>
          </w:p>
        </w:tc>
        <w:tc>
          <w:tcPr>
            <w:tcW w:w="4172" w:type="dxa"/>
            <w:tcBorders>
              <w:top w:val="single" w:color="auto" w:sz="4" w:space="0"/>
              <w:left w:val="nil"/>
              <w:bottom w:val="single" w:color="auto" w:sz="4" w:space="0"/>
              <w:right w:val="single" w:color="auto" w:sz="4" w:space="0"/>
            </w:tcBorders>
            <w:shd w:val="clear" w:color="auto" w:fill="auto"/>
          </w:tcPr>
          <w:p>
            <w:pPr>
              <w:pStyle w:val="85"/>
              <w:rPr>
                <w:rFonts w:ascii="仿宋" w:hAnsi="仿宋" w:eastAsia="仿宋" w:cs="宋体"/>
                <w:sz w:val="18"/>
                <w:szCs w:val="18"/>
              </w:rPr>
            </w:pPr>
            <w:r>
              <w:rPr>
                <w:rFonts w:ascii="仿宋" w:hAnsi="仿宋" w:eastAsia="仿宋" w:cs="Times New Roman"/>
                <w:sz w:val="18"/>
                <w:szCs w:val="18"/>
              </w:rPr>
              <w:t>1</w:t>
            </w:r>
            <w:r>
              <w:rPr>
                <w:rFonts w:ascii="仿宋" w:hAnsi="仿宋" w:eastAsia="仿宋" w:cs="宋体"/>
                <w:sz w:val="18"/>
                <w:szCs w:val="18"/>
              </w:rPr>
              <w:t>.</w:t>
            </w:r>
            <w:r>
              <w:rPr>
                <w:rFonts w:hint="eastAsia" w:ascii="仿宋" w:hAnsi="仿宋" w:eastAsia="仿宋" w:cs="宋体"/>
                <w:sz w:val="18"/>
                <w:szCs w:val="18"/>
              </w:rPr>
              <w:t>儿童运动功能综合训练</w:t>
            </w:r>
          </w:p>
          <w:p>
            <w:pPr>
              <w:pStyle w:val="85"/>
              <w:rPr>
                <w:rFonts w:ascii="仿宋" w:hAnsi="仿宋" w:eastAsia="仿宋" w:cs="宋体"/>
                <w:sz w:val="18"/>
                <w:szCs w:val="18"/>
              </w:rPr>
            </w:pPr>
            <w:r>
              <w:rPr>
                <w:rFonts w:ascii="仿宋" w:hAnsi="仿宋" w:eastAsia="仿宋" w:cs="Times New Roman"/>
                <w:sz w:val="18"/>
                <w:szCs w:val="18"/>
              </w:rPr>
              <w:t>2</w:t>
            </w:r>
            <w:r>
              <w:rPr>
                <w:rFonts w:ascii="仿宋" w:hAnsi="仿宋" w:eastAsia="仿宋" w:cs="宋体"/>
                <w:sz w:val="18"/>
                <w:szCs w:val="18"/>
              </w:rPr>
              <w:t>.</w:t>
            </w:r>
            <w:r>
              <w:rPr>
                <w:rFonts w:hint="eastAsia" w:ascii="仿宋" w:hAnsi="仿宋" w:eastAsia="仿宋" w:cs="宋体"/>
                <w:sz w:val="18"/>
                <w:szCs w:val="18"/>
              </w:rPr>
              <w:t>儿童肌力训练</w:t>
            </w:r>
          </w:p>
          <w:p>
            <w:pPr>
              <w:pStyle w:val="85"/>
              <w:rPr>
                <w:rFonts w:ascii="仿宋" w:hAnsi="仿宋" w:eastAsia="仿宋" w:cs="宋体"/>
                <w:sz w:val="18"/>
                <w:szCs w:val="18"/>
              </w:rPr>
            </w:pPr>
            <w:r>
              <w:rPr>
                <w:rFonts w:ascii="仿宋" w:hAnsi="仿宋" w:eastAsia="仿宋" w:cs="Times New Roman"/>
                <w:sz w:val="18"/>
                <w:szCs w:val="18"/>
              </w:rPr>
              <w:t>3</w:t>
            </w:r>
            <w:r>
              <w:rPr>
                <w:rFonts w:ascii="仿宋" w:hAnsi="仿宋" w:eastAsia="仿宋" w:cs="宋体"/>
                <w:sz w:val="18"/>
                <w:szCs w:val="18"/>
              </w:rPr>
              <w:t>.</w:t>
            </w:r>
            <w:r>
              <w:rPr>
                <w:rFonts w:hint="eastAsia" w:ascii="仿宋" w:hAnsi="仿宋" w:eastAsia="仿宋" w:cs="宋体"/>
                <w:sz w:val="18"/>
                <w:szCs w:val="18"/>
              </w:rPr>
              <w:t>爬行训练</w:t>
            </w:r>
          </w:p>
          <w:p>
            <w:pPr>
              <w:pStyle w:val="85"/>
              <w:rPr>
                <w:rFonts w:ascii="仿宋" w:hAnsi="仿宋" w:eastAsia="仿宋" w:cs="宋体"/>
                <w:sz w:val="18"/>
                <w:szCs w:val="18"/>
              </w:rPr>
            </w:pPr>
            <w:r>
              <w:rPr>
                <w:rFonts w:ascii="仿宋" w:hAnsi="仿宋" w:eastAsia="仿宋" w:cs="Times New Roman"/>
                <w:sz w:val="18"/>
                <w:szCs w:val="18"/>
              </w:rPr>
              <w:t>4</w:t>
            </w:r>
            <w:r>
              <w:rPr>
                <w:rFonts w:ascii="仿宋" w:hAnsi="仿宋" w:eastAsia="仿宋" w:cs="宋体"/>
                <w:sz w:val="18"/>
                <w:szCs w:val="18"/>
              </w:rPr>
              <w:t>.</w:t>
            </w:r>
            <w:r>
              <w:rPr>
                <w:rFonts w:hint="eastAsia" w:ascii="仿宋" w:hAnsi="仿宋" w:eastAsia="仿宋" w:cs="宋体"/>
                <w:sz w:val="18"/>
                <w:szCs w:val="18"/>
              </w:rPr>
              <w:t>儿童立位和行走训练</w:t>
            </w:r>
          </w:p>
          <w:p>
            <w:pPr>
              <w:pStyle w:val="85"/>
              <w:rPr>
                <w:rFonts w:ascii="仿宋" w:hAnsi="仿宋" w:eastAsia="仿宋" w:cs="宋体"/>
                <w:sz w:val="18"/>
                <w:szCs w:val="18"/>
              </w:rPr>
            </w:pPr>
            <w:r>
              <w:rPr>
                <w:rFonts w:ascii="仿宋" w:hAnsi="仿宋" w:eastAsia="仿宋" w:cs="Times New Roman"/>
                <w:sz w:val="18"/>
                <w:szCs w:val="18"/>
              </w:rPr>
              <w:t>5</w:t>
            </w:r>
            <w:r>
              <w:rPr>
                <w:rFonts w:ascii="仿宋" w:hAnsi="仿宋" w:eastAsia="仿宋" w:cs="宋体"/>
                <w:sz w:val="18"/>
                <w:szCs w:val="18"/>
              </w:rPr>
              <w:t>.</w:t>
            </w:r>
            <w:r>
              <w:rPr>
                <w:rFonts w:hint="eastAsia" w:ascii="仿宋" w:hAnsi="仿宋" w:eastAsia="仿宋" w:cs="宋体"/>
                <w:sz w:val="18"/>
                <w:szCs w:val="18"/>
              </w:rPr>
              <w:t>引导式教育</w:t>
            </w:r>
          </w:p>
          <w:p>
            <w:pPr>
              <w:pStyle w:val="85"/>
              <w:rPr>
                <w:rFonts w:ascii="仿宋" w:hAnsi="仿宋" w:eastAsia="仿宋" w:cs="宋体"/>
                <w:sz w:val="18"/>
                <w:szCs w:val="18"/>
              </w:rPr>
            </w:pPr>
            <w:r>
              <w:rPr>
                <w:rFonts w:ascii="仿宋" w:hAnsi="仿宋" w:eastAsia="仿宋" w:cs="Times New Roman"/>
                <w:sz w:val="18"/>
                <w:szCs w:val="18"/>
              </w:rPr>
              <w:t>6</w:t>
            </w:r>
            <w:r>
              <w:rPr>
                <w:rFonts w:ascii="仿宋" w:hAnsi="仿宋" w:eastAsia="仿宋" w:cs="宋体"/>
                <w:sz w:val="18"/>
                <w:szCs w:val="18"/>
              </w:rPr>
              <w:t>.</w:t>
            </w:r>
            <w:r>
              <w:rPr>
                <w:rFonts w:hint="eastAsia" w:ascii="仿宋" w:hAnsi="仿宋" w:eastAsia="仿宋" w:cs="宋体"/>
                <w:sz w:val="18"/>
                <w:szCs w:val="18"/>
              </w:rPr>
              <w:t>本体感觉训练</w:t>
            </w:r>
          </w:p>
          <w:p>
            <w:pPr>
              <w:pStyle w:val="85"/>
              <w:rPr>
                <w:rFonts w:ascii="仿宋" w:hAnsi="仿宋" w:eastAsia="仿宋" w:cs="宋体"/>
                <w:sz w:val="18"/>
                <w:szCs w:val="18"/>
              </w:rPr>
            </w:pPr>
            <w:r>
              <w:rPr>
                <w:rFonts w:ascii="仿宋" w:hAnsi="仿宋" w:eastAsia="仿宋" w:cs="Times New Roman"/>
                <w:sz w:val="18"/>
                <w:szCs w:val="18"/>
              </w:rPr>
              <w:t>7</w:t>
            </w:r>
            <w:r>
              <w:rPr>
                <w:rFonts w:ascii="仿宋" w:hAnsi="仿宋" w:eastAsia="仿宋" w:cs="宋体"/>
                <w:sz w:val="18"/>
                <w:szCs w:val="18"/>
              </w:rPr>
              <w:t>.</w:t>
            </w:r>
            <w:r>
              <w:rPr>
                <w:rFonts w:hint="eastAsia" w:ascii="仿宋" w:hAnsi="仿宋" w:eastAsia="仿宋" w:cs="宋体"/>
                <w:sz w:val="18"/>
                <w:szCs w:val="18"/>
              </w:rPr>
              <w:t>触觉训练</w:t>
            </w:r>
          </w:p>
          <w:p>
            <w:pPr>
              <w:pStyle w:val="85"/>
              <w:rPr>
                <w:rFonts w:ascii="仿宋" w:hAnsi="仿宋" w:eastAsia="仿宋" w:cs="宋体"/>
                <w:sz w:val="18"/>
                <w:szCs w:val="18"/>
              </w:rPr>
            </w:pPr>
            <w:r>
              <w:rPr>
                <w:rFonts w:ascii="仿宋" w:hAnsi="仿宋" w:eastAsia="仿宋" w:cs="Times New Roman"/>
                <w:sz w:val="18"/>
                <w:szCs w:val="18"/>
              </w:rPr>
              <w:t>3</w:t>
            </w:r>
            <w:r>
              <w:rPr>
                <w:rFonts w:ascii="仿宋" w:hAnsi="仿宋" w:eastAsia="仿宋" w:cs="宋体"/>
                <w:sz w:val="18"/>
                <w:szCs w:val="18"/>
              </w:rPr>
              <w:t>.</w:t>
            </w:r>
            <w:r>
              <w:rPr>
                <w:rFonts w:hint="eastAsia" w:ascii="仿宋" w:hAnsi="仿宋" w:eastAsia="仿宋" w:cs="宋体"/>
                <w:sz w:val="18"/>
                <w:szCs w:val="18"/>
              </w:rPr>
              <w:t>前庭觉训练</w:t>
            </w:r>
          </w:p>
          <w:p>
            <w:pPr>
              <w:pStyle w:val="85"/>
              <w:rPr>
                <w:rFonts w:ascii="仿宋" w:hAnsi="仿宋" w:eastAsia="仿宋" w:cs="宋体"/>
                <w:sz w:val="18"/>
                <w:szCs w:val="18"/>
              </w:rPr>
            </w:pPr>
            <w:r>
              <w:rPr>
                <w:rFonts w:ascii="仿宋" w:hAnsi="仿宋" w:eastAsia="仿宋" w:cs="Times New Roman"/>
                <w:sz w:val="18"/>
                <w:szCs w:val="18"/>
              </w:rPr>
              <w:t>4</w:t>
            </w:r>
            <w:r>
              <w:rPr>
                <w:rFonts w:ascii="仿宋" w:hAnsi="仿宋" w:eastAsia="仿宋" w:cs="宋体"/>
                <w:sz w:val="18"/>
                <w:szCs w:val="18"/>
              </w:rPr>
              <w:t>.</w:t>
            </w:r>
            <w:r>
              <w:rPr>
                <w:rFonts w:hint="eastAsia" w:ascii="仿宋" w:hAnsi="仿宋" w:eastAsia="仿宋" w:cs="宋体"/>
                <w:sz w:val="18"/>
                <w:szCs w:val="18"/>
              </w:rPr>
              <w:t>视觉、听觉训练</w:t>
            </w:r>
          </w:p>
          <w:p>
            <w:pPr>
              <w:pStyle w:val="85"/>
              <w:rPr>
                <w:rFonts w:ascii="仿宋" w:hAnsi="仿宋" w:eastAsia="仿宋" w:cs="宋体"/>
                <w:sz w:val="18"/>
                <w:szCs w:val="18"/>
              </w:rPr>
            </w:pPr>
            <w:r>
              <w:rPr>
                <w:rFonts w:ascii="仿宋" w:hAnsi="仿宋" w:eastAsia="仿宋" w:cs="Times New Roman"/>
                <w:sz w:val="18"/>
                <w:szCs w:val="18"/>
              </w:rPr>
              <w:t>5</w:t>
            </w:r>
            <w:r>
              <w:rPr>
                <w:rFonts w:ascii="仿宋" w:hAnsi="仿宋" w:eastAsia="仿宋" w:cs="宋体"/>
                <w:sz w:val="18"/>
                <w:szCs w:val="18"/>
              </w:rPr>
              <w:t>.</w:t>
            </w:r>
            <w:r>
              <w:rPr>
                <w:rFonts w:hint="eastAsia" w:ascii="仿宋" w:hAnsi="仿宋" w:eastAsia="仿宋" w:cs="宋体"/>
                <w:sz w:val="18"/>
                <w:szCs w:val="18"/>
              </w:rPr>
              <w:t>嗅觉训练</w:t>
            </w:r>
          </w:p>
          <w:p>
            <w:pPr>
              <w:pStyle w:val="85"/>
              <w:spacing w:line="240" w:lineRule="auto"/>
              <w:jc w:val="left"/>
              <w:rPr>
                <w:rFonts w:ascii="仿宋" w:hAnsi="仿宋" w:eastAsia="仿宋" w:cs="宋体"/>
                <w:sz w:val="18"/>
                <w:szCs w:val="18"/>
              </w:rPr>
            </w:pPr>
            <w:r>
              <w:rPr>
                <w:rFonts w:ascii="仿宋" w:hAnsi="仿宋" w:eastAsia="仿宋" w:cs="Times New Roman"/>
                <w:sz w:val="18"/>
                <w:szCs w:val="18"/>
              </w:rPr>
              <w:t>6</w:t>
            </w:r>
            <w:r>
              <w:rPr>
                <w:rFonts w:ascii="仿宋" w:hAnsi="仿宋" w:eastAsia="仿宋" w:cs="宋体"/>
                <w:sz w:val="18"/>
                <w:szCs w:val="18"/>
              </w:rPr>
              <w:t>.</w:t>
            </w:r>
            <w:r>
              <w:rPr>
                <w:rFonts w:hint="eastAsia" w:ascii="仿宋" w:hAnsi="仿宋" w:eastAsia="仿宋" w:cs="宋体"/>
                <w:sz w:val="18"/>
                <w:szCs w:val="18"/>
              </w:rPr>
              <w:t>感觉统合综合训练</w:t>
            </w:r>
          </w:p>
        </w:tc>
      </w:tr>
      <w:tr>
        <w:tblPrEx>
          <w:tblCellMar>
            <w:top w:w="0" w:type="dxa"/>
            <w:left w:w="108" w:type="dxa"/>
            <w:bottom w:w="0" w:type="dxa"/>
            <w:right w:w="108" w:type="dxa"/>
          </w:tblCellMar>
        </w:tblPrEx>
        <w:trPr>
          <w:trHeight w:val="491"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ascii="仿宋" w:hAnsi="仿宋" w:eastAsia="仿宋"/>
                <w:color w:val="000000"/>
                <w:sz w:val="18"/>
                <w:szCs w:val="18"/>
              </w:rPr>
              <w:t>13</w:t>
            </w:r>
          </w:p>
        </w:tc>
        <w:tc>
          <w:tcPr>
            <w:tcW w:w="2585"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康复工程实训室</w:t>
            </w:r>
          </w:p>
        </w:tc>
        <w:tc>
          <w:tcPr>
            <w:tcW w:w="1228"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40</w:t>
            </w:r>
          </w:p>
        </w:tc>
        <w:tc>
          <w:tcPr>
            <w:tcW w:w="1612"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olor w:val="000000"/>
                <w:sz w:val="18"/>
                <w:szCs w:val="18"/>
              </w:rPr>
            </w:pPr>
            <w:r>
              <w:rPr>
                <w:rFonts w:hint="eastAsia" w:ascii="仿宋" w:hAnsi="仿宋" w:eastAsia="仿宋"/>
                <w:color w:val="000000"/>
                <w:sz w:val="18"/>
                <w:szCs w:val="18"/>
              </w:rPr>
              <w:t>4.57</w:t>
            </w:r>
          </w:p>
        </w:tc>
        <w:tc>
          <w:tcPr>
            <w:tcW w:w="417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hint="eastAsia" w:ascii="仿宋" w:hAnsi="仿宋" w:eastAsia="仿宋" w:cs="宋体"/>
                <w:color w:val="000000"/>
                <w:kern w:val="0"/>
                <w:sz w:val="18"/>
                <w:szCs w:val="18"/>
              </w:rPr>
            </w:pPr>
            <w:r>
              <w:rPr>
                <w:rFonts w:hint="eastAsia" w:ascii="仿宋" w:hAnsi="仿宋" w:eastAsia="仿宋" w:cs="宋体"/>
                <w:color w:val="000000"/>
                <w:kern w:val="0"/>
                <w:sz w:val="18"/>
                <w:szCs w:val="18"/>
              </w:rPr>
              <w:t>康复工程实训及实习</w:t>
            </w:r>
          </w:p>
        </w:tc>
      </w:tr>
      <w:tr>
        <w:tblPrEx>
          <w:tblCellMar>
            <w:top w:w="0" w:type="dxa"/>
            <w:left w:w="108" w:type="dxa"/>
            <w:bottom w:w="0" w:type="dxa"/>
            <w:right w:w="108" w:type="dxa"/>
          </w:tblCellMar>
        </w:tblPrEx>
        <w:trPr>
          <w:trHeight w:val="511"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rPr>
                <w:rFonts w:hint="eastAsia" w:ascii="仿宋" w:hAnsi="仿宋" w:eastAsia="仿宋" w:cs="宋体"/>
                <w:b/>
                <w:color w:val="000000"/>
                <w:kern w:val="0"/>
                <w:sz w:val="18"/>
                <w:szCs w:val="18"/>
              </w:rPr>
            </w:pPr>
            <w:r>
              <w:rPr>
                <w:rFonts w:hint="eastAsia" w:ascii="仿宋" w:hAnsi="仿宋" w:eastAsia="仿宋" w:cs="宋体"/>
                <w:b/>
                <w:color w:val="000000"/>
                <w:kern w:val="0"/>
                <w:sz w:val="18"/>
                <w:szCs w:val="18"/>
              </w:rPr>
              <w:t>合计</w:t>
            </w:r>
          </w:p>
        </w:tc>
        <w:tc>
          <w:tcPr>
            <w:tcW w:w="2585"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jc w:val="center"/>
              <w:rPr>
                <w:rFonts w:hint="eastAsia" w:ascii="仿宋" w:hAnsi="仿宋" w:eastAsia="仿宋" w:cs="宋体"/>
                <w:b/>
                <w:color w:val="000000"/>
                <w:kern w:val="0"/>
                <w:sz w:val="18"/>
                <w:szCs w:val="18"/>
              </w:rPr>
            </w:pPr>
            <w:r>
              <w:rPr>
                <w:rFonts w:hint="eastAsia" w:ascii="仿宋" w:hAnsi="仿宋" w:eastAsia="仿宋" w:cs="宋体"/>
                <w:b/>
                <w:color w:val="000000"/>
                <w:kern w:val="0"/>
                <w:sz w:val="18"/>
                <w:szCs w:val="18"/>
              </w:rPr>
              <w:t>　</w:t>
            </w:r>
          </w:p>
        </w:tc>
        <w:tc>
          <w:tcPr>
            <w:tcW w:w="122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b/>
                <w:bCs/>
                <w:color w:val="000000"/>
                <w:kern w:val="0"/>
                <w:sz w:val="18"/>
                <w:szCs w:val="18"/>
              </w:rPr>
            </w:pPr>
            <w:r>
              <w:rPr>
                <w:rFonts w:hint="eastAsia" w:ascii="仿宋" w:hAnsi="仿宋" w:eastAsia="仿宋"/>
                <w:b/>
                <w:bCs/>
                <w:color w:val="000000"/>
                <w:sz w:val="18"/>
                <w:szCs w:val="18"/>
              </w:rPr>
              <w:t>1690.8</w:t>
            </w:r>
          </w:p>
        </w:tc>
        <w:tc>
          <w:tcPr>
            <w:tcW w:w="1612"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b/>
                <w:bCs/>
                <w:color w:val="000000"/>
                <w:sz w:val="18"/>
                <w:szCs w:val="18"/>
              </w:rPr>
            </w:pPr>
            <w:r>
              <w:rPr>
                <w:rFonts w:hint="eastAsia" w:ascii="仿宋" w:hAnsi="仿宋" w:eastAsia="仿宋"/>
                <w:b/>
                <w:bCs/>
                <w:color w:val="000000"/>
                <w:sz w:val="18"/>
                <w:szCs w:val="18"/>
              </w:rPr>
              <w:t>356.39</w:t>
            </w:r>
          </w:p>
        </w:tc>
        <w:tc>
          <w:tcPr>
            <w:tcW w:w="417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仿宋" w:hAnsi="仿宋" w:eastAsia="仿宋" w:cs="宋体"/>
                <w:b/>
                <w:color w:val="000000"/>
                <w:kern w:val="0"/>
                <w:sz w:val="18"/>
                <w:szCs w:val="18"/>
              </w:rPr>
            </w:pPr>
            <w:r>
              <w:rPr>
                <w:rFonts w:hint="eastAsia" w:ascii="仿宋" w:hAnsi="仿宋" w:eastAsia="仿宋" w:cs="宋体"/>
                <w:b/>
                <w:color w:val="000000"/>
                <w:kern w:val="0"/>
                <w:sz w:val="18"/>
                <w:szCs w:val="18"/>
              </w:rPr>
              <w:t>　</w:t>
            </w:r>
          </w:p>
        </w:tc>
      </w:tr>
    </w:tbl>
    <w:p>
      <w:pPr>
        <w:widowControl/>
        <w:adjustRightInd w:val="0"/>
        <w:snapToGrid w:val="0"/>
        <w:spacing w:line="300" w:lineRule="auto"/>
        <w:ind w:firstLine="420" w:firstLineChars="200"/>
        <w:rPr>
          <w:rFonts w:hint="eastAsia" w:ascii="宋体" w:hAnsi="宋体"/>
          <w:szCs w:val="21"/>
        </w:rPr>
      </w:pPr>
    </w:p>
    <w:p>
      <w:pPr>
        <w:widowControl/>
        <w:adjustRightInd w:val="0"/>
        <w:snapToGrid w:val="0"/>
        <w:spacing w:line="300" w:lineRule="auto"/>
        <w:ind w:firstLine="482" w:firstLineChars="200"/>
        <w:rPr>
          <w:rFonts w:hint="eastAsia" w:ascii="仿宋" w:hAnsi="仿宋" w:eastAsia="仿宋"/>
          <w:b/>
          <w:kern w:val="0"/>
          <w:sz w:val="24"/>
        </w:rPr>
      </w:pPr>
    </w:p>
    <w:p>
      <w:pPr>
        <w:widowControl/>
        <w:adjustRightInd w:val="0"/>
        <w:snapToGrid w:val="0"/>
        <w:spacing w:line="300" w:lineRule="auto"/>
        <w:ind w:firstLine="482" w:firstLineChars="200"/>
        <w:rPr>
          <w:rFonts w:hint="eastAsia" w:ascii="宋体" w:hAnsi="宋体"/>
          <w:szCs w:val="21"/>
        </w:rPr>
      </w:pPr>
      <w:r>
        <w:rPr>
          <w:rFonts w:hint="eastAsia" w:ascii="仿宋" w:hAnsi="仿宋" w:eastAsia="仿宋"/>
          <w:b/>
          <w:kern w:val="0"/>
          <w:sz w:val="24"/>
        </w:rPr>
        <w:t>2．校外实习基地</w:t>
      </w:r>
    </w:p>
    <w:p>
      <w:pPr>
        <w:spacing w:line="300" w:lineRule="auto"/>
        <w:ind w:firstLine="480" w:firstLineChars="200"/>
        <w:rPr>
          <w:rFonts w:ascii="宋体" w:hAnsi="宋体"/>
          <w:szCs w:val="21"/>
        </w:rPr>
      </w:pPr>
      <w:r>
        <w:rPr>
          <w:rFonts w:hint="eastAsia" w:ascii="仿宋" w:hAnsi="仿宋" w:eastAsia="仿宋"/>
          <w:color w:val="000000"/>
          <w:kern w:val="0"/>
          <w:sz w:val="24"/>
        </w:rPr>
        <w:t>本专业建有完善的校外实训(习)基地，拥有一批稳定紧密型合作企业，能提供康复评定、物理治疗、作业治疗、言语治疗、中国传统康复等岗位，涵盖当前康复治疗技术专业主流技术，实训设施齐备，定岗定指导教师，有健全的实训管理相关规章制度，能完全满足学生日常工作、学习、生活的需要。</w:t>
      </w:r>
    </w:p>
    <w:p>
      <w:pPr>
        <w:adjustRightInd w:val="0"/>
        <w:snapToGrid w:val="0"/>
        <w:spacing w:line="300" w:lineRule="auto"/>
        <w:jc w:val="center"/>
        <w:rPr>
          <w:rFonts w:hint="eastAsia" w:ascii="仿宋" w:hAnsi="仿宋" w:eastAsia="仿宋"/>
          <w:b/>
          <w:kern w:val="0"/>
          <w:sz w:val="24"/>
        </w:rPr>
      </w:pPr>
      <w:r>
        <w:rPr>
          <w:rFonts w:hint="eastAsia" w:ascii="仿宋" w:hAnsi="仿宋" w:eastAsia="仿宋"/>
          <w:b/>
          <w:kern w:val="0"/>
          <w:sz w:val="24"/>
        </w:rPr>
        <w:t>表</w:t>
      </w:r>
      <w:r>
        <w:rPr>
          <w:rFonts w:ascii="仿宋" w:hAnsi="仿宋" w:eastAsia="仿宋"/>
          <w:b/>
          <w:kern w:val="0"/>
          <w:sz w:val="24"/>
        </w:rPr>
        <w:t>6</w:t>
      </w:r>
      <w:r>
        <w:rPr>
          <w:rFonts w:hint="eastAsia" w:ascii="仿宋" w:hAnsi="仿宋" w:eastAsia="仿宋"/>
          <w:b/>
          <w:kern w:val="0"/>
          <w:sz w:val="24"/>
        </w:rPr>
        <w:t xml:space="preserve"> 康复治疗技术专业校外实训基地一览表</w:t>
      </w:r>
    </w:p>
    <w:tbl>
      <w:tblPr>
        <w:tblStyle w:val="21"/>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3730"/>
        <w:gridCol w:w="1147"/>
        <w:gridCol w:w="3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698" w:type="dxa"/>
            <w:vMerge w:val="restart"/>
            <w:shd w:val="clear" w:color="auto" w:fill="auto"/>
            <w:vAlign w:val="center"/>
          </w:tcPr>
          <w:p>
            <w:pPr>
              <w:widowControl/>
              <w:spacing w:line="240" w:lineRule="exact"/>
              <w:jc w:val="center"/>
              <w:rPr>
                <w:rFonts w:ascii="仿宋" w:hAnsi="仿宋" w:eastAsia="仿宋" w:cs="宋体"/>
                <w:b/>
                <w:color w:val="000000"/>
                <w:kern w:val="0"/>
                <w:sz w:val="18"/>
                <w:szCs w:val="18"/>
              </w:rPr>
            </w:pPr>
            <w:r>
              <w:rPr>
                <w:rFonts w:hint="eastAsia" w:ascii="仿宋" w:hAnsi="仿宋" w:eastAsia="仿宋" w:cs="宋体"/>
                <w:b/>
                <w:color w:val="000000"/>
                <w:kern w:val="0"/>
                <w:sz w:val="18"/>
                <w:szCs w:val="18"/>
              </w:rPr>
              <w:t>序号</w:t>
            </w:r>
          </w:p>
        </w:tc>
        <w:tc>
          <w:tcPr>
            <w:tcW w:w="3730" w:type="dxa"/>
            <w:vMerge w:val="restart"/>
            <w:shd w:val="clear" w:color="auto" w:fill="auto"/>
            <w:vAlign w:val="center"/>
          </w:tcPr>
          <w:p>
            <w:pPr>
              <w:widowControl/>
              <w:spacing w:line="240" w:lineRule="exact"/>
              <w:jc w:val="center"/>
              <w:rPr>
                <w:rFonts w:ascii="仿宋" w:hAnsi="仿宋" w:eastAsia="仿宋" w:cs="宋体"/>
                <w:b/>
                <w:color w:val="000000"/>
                <w:kern w:val="0"/>
                <w:sz w:val="18"/>
                <w:szCs w:val="18"/>
              </w:rPr>
            </w:pPr>
            <w:r>
              <w:rPr>
                <w:rFonts w:hint="eastAsia" w:ascii="仿宋" w:hAnsi="仿宋" w:eastAsia="仿宋" w:cs="宋体"/>
                <w:b/>
                <w:color w:val="000000"/>
                <w:kern w:val="0"/>
                <w:sz w:val="18"/>
                <w:szCs w:val="18"/>
              </w:rPr>
              <w:t>校外实习基地名称</w:t>
            </w:r>
          </w:p>
        </w:tc>
        <w:tc>
          <w:tcPr>
            <w:tcW w:w="4950" w:type="dxa"/>
            <w:gridSpan w:val="2"/>
            <w:shd w:val="clear" w:color="auto" w:fill="auto"/>
            <w:vAlign w:val="center"/>
          </w:tcPr>
          <w:p>
            <w:pPr>
              <w:widowControl/>
              <w:spacing w:line="240" w:lineRule="exact"/>
              <w:jc w:val="center"/>
              <w:rPr>
                <w:rFonts w:ascii="仿宋" w:hAnsi="仿宋" w:eastAsia="仿宋" w:cs="宋体"/>
                <w:b/>
                <w:color w:val="000000"/>
                <w:kern w:val="0"/>
                <w:sz w:val="18"/>
                <w:szCs w:val="18"/>
              </w:rPr>
            </w:pPr>
            <w:r>
              <w:rPr>
                <w:rFonts w:hint="eastAsia" w:ascii="仿宋" w:hAnsi="仿宋" w:eastAsia="仿宋" w:cs="宋体"/>
                <w:b/>
                <w:color w:val="000000"/>
                <w:kern w:val="0"/>
                <w:sz w:val="18"/>
                <w:szCs w:val="18"/>
              </w:rPr>
              <w:t>实习实训项目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698" w:type="dxa"/>
            <w:vMerge w:val="continue"/>
            <w:shd w:val="clear" w:color="auto" w:fill="auto"/>
            <w:vAlign w:val="center"/>
          </w:tcPr>
          <w:p>
            <w:pPr>
              <w:widowControl/>
              <w:spacing w:line="240" w:lineRule="exact"/>
              <w:jc w:val="center"/>
              <w:rPr>
                <w:rFonts w:ascii="仿宋" w:hAnsi="仿宋" w:eastAsia="仿宋" w:cs="宋体"/>
                <w:b/>
                <w:color w:val="000000"/>
                <w:kern w:val="0"/>
                <w:sz w:val="18"/>
                <w:szCs w:val="18"/>
              </w:rPr>
            </w:pPr>
          </w:p>
        </w:tc>
        <w:tc>
          <w:tcPr>
            <w:tcW w:w="3730" w:type="dxa"/>
            <w:vMerge w:val="continue"/>
            <w:shd w:val="clear" w:color="auto" w:fill="auto"/>
            <w:vAlign w:val="center"/>
          </w:tcPr>
          <w:p>
            <w:pPr>
              <w:widowControl/>
              <w:spacing w:line="240" w:lineRule="exact"/>
              <w:jc w:val="center"/>
              <w:rPr>
                <w:rFonts w:ascii="仿宋" w:hAnsi="仿宋" w:eastAsia="仿宋" w:cs="宋体"/>
                <w:b/>
                <w:color w:val="000000"/>
                <w:kern w:val="0"/>
                <w:sz w:val="18"/>
                <w:szCs w:val="18"/>
              </w:rPr>
            </w:pPr>
          </w:p>
        </w:tc>
        <w:tc>
          <w:tcPr>
            <w:tcW w:w="1147" w:type="dxa"/>
            <w:shd w:val="clear" w:color="auto" w:fill="auto"/>
            <w:vAlign w:val="center"/>
          </w:tcPr>
          <w:p>
            <w:pPr>
              <w:widowControl/>
              <w:spacing w:line="240" w:lineRule="exact"/>
              <w:jc w:val="center"/>
              <w:rPr>
                <w:rFonts w:ascii="仿宋" w:hAnsi="仿宋" w:eastAsia="仿宋" w:cs="宋体"/>
                <w:b/>
                <w:color w:val="000000"/>
                <w:kern w:val="0"/>
                <w:sz w:val="18"/>
                <w:szCs w:val="18"/>
              </w:rPr>
            </w:pPr>
            <w:r>
              <w:rPr>
                <w:rFonts w:hint="eastAsia" w:ascii="仿宋" w:hAnsi="仿宋" w:eastAsia="仿宋" w:cs="宋体"/>
                <w:b/>
                <w:color w:val="000000"/>
                <w:kern w:val="0"/>
                <w:sz w:val="18"/>
                <w:szCs w:val="18"/>
              </w:rPr>
              <w:t>总数（个）</w:t>
            </w:r>
          </w:p>
        </w:tc>
        <w:tc>
          <w:tcPr>
            <w:tcW w:w="3803" w:type="dxa"/>
            <w:shd w:val="clear" w:color="auto" w:fill="auto"/>
            <w:vAlign w:val="center"/>
          </w:tcPr>
          <w:p>
            <w:pPr>
              <w:widowControl/>
              <w:spacing w:line="240" w:lineRule="exact"/>
              <w:jc w:val="center"/>
              <w:rPr>
                <w:rFonts w:ascii="仿宋" w:hAnsi="仿宋" w:eastAsia="仿宋" w:cs="宋体"/>
                <w:b/>
                <w:color w:val="000000"/>
                <w:kern w:val="0"/>
                <w:sz w:val="18"/>
                <w:szCs w:val="18"/>
              </w:rPr>
            </w:pPr>
            <w:r>
              <w:rPr>
                <w:rFonts w:hint="eastAsia" w:ascii="仿宋" w:hAnsi="仿宋" w:eastAsia="仿宋" w:cs="宋体"/>
                <w:b/>
                <w:color w:val="000000"/>
                <w:kern w:val="0"/>
                <w:sz w:val="18"/>
                <w:szCs w:val="18"/>
              </w:rPr>
              <w:t>主要项目(全称)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8" w:type="dxa"/>
            <w:shd w:val="clear" w:color="auto" w:fill="auto"/>
            <w:vAlign w:val="center"/>
          </w:tcPr>
          <w:p>
            <w:pPr>
              <w:widowControl/>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1</w:t>
            </w:r>
          </w:p>
        </w:tc>
        <w:tc>
          <w:tcPr>
            <w:tcW w:w="3730" w:type="dxa"/>
            <w:shd w:val="clear" w:color="auto" w:fill="auto"/>
            <w:vAlign w:val="center"/>
          </w:tcPr>
          <w:p>
            <w:pPr>
              <w:spacing w:line="240" w:lineRule="exact"/>
              <w:ind w:left="193" w:leftChars="92" w:firstLine="2"/>
              <w:jc w:val="center"/>
              <w:rPr>
                <w:rFonts w:ascii="仿宋" w:hAnsi="仿宋" w:eastAsia="仿宋" w:cs="宋体"/>
                <w:kern w:val="0"/>
                <w:sz w:val="18"/>
                <w:szCs w:val="18"/>
              </w:rPr>
            </w:pPr>
            <w:r>
              <w:rPr>
                <w:rFonts w:hint="eastAsia" w:ascii="仿宋" w:hAnsi="仿宋" w:eastAsia="仿宋" w:cs="宋体"/>
                <w:kern w:val="0"/>
                <w:sz w:val="18"/>
                <w:szCs w:val="18"/>
              </w:rPr>
              <w:t>徐州市第二人民医院</w:t>
            </w:r>
          </w:p>
        </w:tc>
        <w:tc>
          <w:tcPr>
            <w:tcW w:w="1147" w:type="dxa"/>
            <w:shd w:val="clear" w:color="auto" w:fill="auto"/>
            <w:vAlign w:val="center"/>
          </w:tcPr>
          <w:p>
            <w:pPr>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4</w:t>
            </w:r>
            <w:r>
              <w:rPr>
                <w:rFonts w:ascii="仿宋" w:hAnsi="仿宋" w:eastAsia="仿宋" w:cs="宋体"/>
                <w:kern w:val="0"/>
                <w:sz w:val="18"/>
                <w:szCs w:val="18"/>
              </w:rPr>
              <w:t>2</w:t>
            </w:r>
          </w:p>
        </w:tc>
        <w:tc>
          <w:tcPr>
            <w:tcW w:w="3803" w:type="dxa"/>
            <w:shd w:val="clear" w:color="auto" w:fill="auto"/>
            <w:vAlign w:val="center"/>
          </w:tcPr>
          <w:p>
            <w:pPr>
              <w:widowControl/>
              <w:spacing w:line="240" w:lineRule="exact"/>
              <w:jc w:val="center"/>
              <w:rPr>
                <w:rFonts w:hint="eastAsia" w:ascii="仿宋" w:hAnsi="仿宋" w:eastAsia="仿宋" w:cs="宋体"/>
                <w:color w:val="000000"/>
                <w:kern w:val="0"/>
                <w:sz w:val="18"/>
                <w:szCs w:val="18"/>
              </w:rPr>
            </w:pPr>
            <w:r>
              <w:rPr>
                <w:rFonts w:hint="eastAsia" w:ascii="仿宋" w:hAnsi="仿宋" w:eastAsia="仿宋" w:cs="宋体"/>
                <w:color w:val="000000"/>
                <w:kern w:val="0"/>
                <w:sz w:val="18"/>
                <w:szCs w:val="18"/>
              </w:rPr>
              <w:t>康复治疗技术及顶岗实习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8" w:type="dxa"/>
            <w:shd w:val="clear" w:color="auto" w:fill="auto"/>
            <w:vAlign w:val="center"/>
          </w:tcPr>
          <w:p>
            <w:pPr>
              <w:widowControl/>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2</w:t>
            </w:r>
          </w:p>
        </w:tc>
        <w:tc>
          <w:tcPr>
            <w:tcW w:w="3730" w:type="dxa"/>
            <w:shd w:val="clear" w:color="auto" w:fill="auto"/>
            <w:vAlign w:val="center"/>
          </w:tcPr>
          <w:p>
            <w:pPr>
              <w:spacing w:line="240" w:lineRule="exact"/>
              <w:ind w:left="193" w:leftChars="92" w:firstLine="2"/>
              <w:jc w:val="center"/>
              <w:rPr>
                <w:rFonts w:ascii="仿宋" w:hAnsi="仿宋" w:eastAsia="仿宋" w:cs="宋体"/>
                <w:kern w:val="0"/>
                <w:sz w:val="18"/>
                <w:szCs w:val="18"/>
              </w:rPr>
            </w:pPr>
            <w:r>
              <w:rPr>
                <w:rFonts w:hint="eastAsia" w:ascii="仿宋" w:hAnsi="仿宋" w:eastAsia="仿宋" w:cs="宋体"/>
                <w:kern w:val="0"/>
                <w:sz w:val="18"/>
                <w:szCs w:val="18"/>
              </w:rPr>
              <w:t>徐州市第四人民医院</w:t>
            </w:r>
          </w:p>
        </w:tc>
        <w:tc>
          <w:tcPr>
            <w:tcW w:w="1147" w:type="dxa"/>
            <w:shd w:val="clear" w:color="auto" w:fill="auto"/>
            <w:vAlign w:val="center"/>
          </w:tcPr>
          <w:p>
            <w:pPr>
              <w:spacing w:line="240" w:lineRule="exact"/>
              <w:jc w:val="center"/>
              <w:rPr>
                <w:rFonts w:ascii="仿宋" w:hAnsi="仿宋" w:eastAsia="仿宋" w:cs="宋体"/>
                <w:kern w:val="0"/>
                <w:sz w:val="18"/>
                <w:szCs w:val="18"/>
              </w:rPr>
            </w:pPr>
            <w:r>
              <w:rPr>
                <w:rFonts w:ascii="仿宋" w:hAnsi="仿宋" w:eastAsia="仿宋" w:cs="宋体"/>
                <w:kern w:val="0"/>
                <w:sz w:val="18"/>
                <w:szCs w:val="18"/>
              </w:rPr>
              <w:t>50</w:t>
            </w:r>
          </w:p>
        </w:tc>
        <w:tc>
          <w:tcPr>
            <w:tcW w:w="3803" w:type="dxa"/>
            <w:shd w:val="clear" w:color="auto" w:fill="auto"/>
            <w:vAlign w:val="center"/>
          </w:tcPr>
          <w:p>
            <w:pPr>
              <w:widowControl/>
              <w:spacing w:line="24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康复治疗技术及顶岗实习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8" w:type="dxa"/>
            <w:shd w:val="clear" w:color="auto" w:fill="auto"/>
            <w:vAlign w:val="center"/>
          </w:tcPr>
          <w:p>
            <w:pPr>
              <w:widowControl/>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3</w:t>
            </w:r>
          </w:p>
        </w:tc>
        <w:tc>
          <w:tcPr>
            <w:tcW w:w="3730" w:type="dxa"/>
            <w:shd w:val="clear" w:color="auto" w:fill="auto"/>
            <w:vAlign w:val="center"/>
          </w:tcPr>
          <w:p>
            <w:pPr>
              <w:spacing w:line="240" w:lineRule="exact"/>
              <w:ind w:left="193" w:leftChars="92" w:firstLine="2"/>
              <w:jc w:val="center"/>
              <w:rPr>
                <w:rFonts w:ascii="仿宋" w:hAnsi="仿宋" w:eastAsia="仿宋" w:cs="宋体"/>
                <w:kern w:val="0"/>
                <w:sz w:val="18"/>
                <w:szCs w:val="18"/>
              </w:rPr>
            </w:pPr>
            <w:r>
              <w:rPr>
                <w:rFonts w:hint="eastAsia" w:ascii="仿宋" w:hAnsi="仿宋" w:eastAsia="仿宋" w:cs="宋体"/>
                <w:kern w:val="0"/>
                <w:sz w:val="18"/>
                <w:szCs w:val="18"/>
              </w:rPr>
              <w:t>邳州市中医医院</w:t>
            </w:r>
          </w:p>
        </w:tc>
        <w:tc>
          <w:tcPr>
            <w:tcW w:w="1147" w:type="dxa"/>
            <w:shd w:val="clear" w:color="auto" w:fill="auto"/>
            <w:vAlign w:val="center"/>
          </w:tcPr>
          <w:p>
            <w:pPr>
              <w:spacing w:line="240" w:lineRule="exact"/>
              <w:jc w:val="center"/>
              <w:rPr>
                <w:rFonts w:ascii="仿宋" w:hAnsi="仿宋" w:eastAsia="仿宋" w:cs="宋体"/>
                <w:kern w:val="0"/>
                <w:sz w:val="18"/>
                <w:szCs w:val="18"/>
              </w:rPr>
            </w:pPr>
            <w:r>
              <w:rPr>
                <w:rFonts w:ascii="仿宋" w:hAnsi="仿宋" w:eastAsia="仿宋" w:cs="宋体"/>
                <w:kern w:val="0"/>
                <w:sz w:val="18"/>
                <w:szCs w:val="18"/>
              </w:rPr>
              <w:t>35</w:t>
            </w:r>
          </w:p>
        </w:tc>
        <w:tc>
          <w:tcPr>
            <w:tcW w:w="3803" w:type="dxa"/>
            <w:shd w:val="clear" w:color="auto" w:fill="auto"/>
            <w:vAlign w:val="center"/>
          </w:tcPr>
          <w:p>
            <w:pPr>
              <w:widowControl/>
              <w:spacing w:line="24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康复治疗技术及顶岗实习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8" w:type="dxa"/>
            <w:shd w:val="clear" w:color="auto" w:fill="auto"/>
            <w:vAlign w:val="center"/>
          </w:tcPr>
          <w:p>
            <w:pPr>
              <w:widowControl/>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4</w:t>
            </w:r>
          </w:p>
        </w:tc>
        <w:tc>
          <w:tcPr>
            <w:tcW w:w="3730" w:type="dxa"/>
            <w:shd w:val="clear" w:color="auto" w:fill="auto"/>
            <w:vAlign w:val="center"/>
          </w:tcPr>
          <w:p>
            <w:pPr>
              <w:spacing w:line="240" w:lineRule="exact"/>
              <w:ind w:left="193" w:leftChars="92" w:firstLine="2"/>
              <w:jc w:val="center"/>
              <w:rPr>
                <w:rFonts w:hint="eastAsia" w:ascii="仿宋" w:hAnsi="仿宋" w:eastAsia="仿宋" w:cs="宋体"/>
                <w:kern w:val="0"/>
                <w:sz w:val="18"/>
                <w:szCs w:val="18"/>
              </w:rPr>
            </w:pPr>
            <w:r>
              <w:rPr>
                <w:rFonts w:hint="eastAsia" w:ascii="仿宋" w:hAnsi="仿宋" w:eastAsia="仿宋" w:cs="宋体"/>
                <w:kern w:val="0"/>
                <w:sz w:val="18"/>
                <w:szCs w:val="18"/>
              </w:rPr>
              <w:t>新沂市人民医院</w:t>
            </w:r>
          </w:p>
        </w:tc>
        <w:tc>
          <w:tcPr>
            <w:tcW w:w="1147" w:type="dxa"/>
            <w:shd w:val="clear" w:color="auto" w:fill="auto"/>
            <w:vAlign w:val="center"/>
          </w:tcPr>
          <w:p>
            <w:pPr>
              <w:spacing w:line="240" w:lineRule="exact"/>
              <w:jc w:val="center"/>
              <w:rPr>
                <w:rFonts w:ascii="仿宋" w:hAnsi="仿宋" w:eastAsia="仿宋" w:cs="宋体"/>
                <w:kern w:val="0"/>
                <w:sz w:val="18"/>
                <w:szCs w:val="18"/>
              </w:rPr>
            </w:pPr>
            <w:r>
              <w:rPr>
                <w:rFonts w:ascii="仿宋" w:hAnsi="仿宋" w:eastAsia="仿宋" w:cs="宋体"/>
                <w:kern w:val="0"/>
                <w:sz w:val="18"/>
                <w:szCs w:val="18"/>
              </w:rPr>
              <w:t>35</w:t>
            </w:r>
          </w:p>
        </w:tc>
        <w:tc>
          <w:tcPr>
            <w:tcW w:w="3803" w:type="dxa"/>
            <w:shd w:val="clear" w:color="auto" w:fill="auto"/>
            <w:vAlign w:val="center"/>
          </w:tcPr>
          <w:p>
            <w:pPr>
              <w:widowControl/>
              <w:spacing w:line="24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康复治疗技术及顶岗实习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8" w:type="dxa"/>
            <w:shd w:val="clear" w:color="auto" w:fill="auto"/>
            <w:vAlign w:val="center"/>
          </w:tcPr>
          <w:p>
            <w:pPr>
              <w:widowControl/>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5</w:t>
            </w:r>
          </w:p>
        </w:tc>
        <w:tc>
          <w:tcPr>
            <w:tcW w:w="3730" w:type="dxa"/>
            <w:shd w:val="clear" w:color="auto" w:fill="auto"/>
            <w:vAlign w:val="center"/>
          </w:tcPr>
          <w:p>
            <w:pPr>
              <w:spacing w:line="240" w:lineRule="exact"/>
              <w:ind w:left="193" w:leftChars="92" w:firstLine="2"/>
              <w:jc w:val="center"/>
              <w:rPr>
                <w:rFonts w:hint="eastAsia" w:ascii="仿宋" w:hAnsi="仿宋" w:eastAsia="仿宋" w:cs="宋体"/>
                <w:kern w:val="0"/>
                <w:sz w:val="18"/>
                <w:szCs w:val="18"/>
              </w:rPr>
            </w:pPr>
            <w:r>
              <w:rPr>
                <w:rFonts w:hint="eastAsia" w:ascii="仿宋" w:hAnsi="仿宋" w:eastAsia="仿宋" w:cs="宋体"/>
                <w:kern w:val="0"/>
                <w:sz w:val="18"/>
                <w:szCs w:val="18"/>
              </w:rPr>
              <w:t>新沂市中医医院</w:t>
            </w:r>
          </w:p>
        </w:tc>
        <w:tc>
          <w:tcPr>
            <w:tcW w:w="1147" w:type="dxa"/>
            <w:shd w:val="clear" w:color="auto" w:fill="auto"/>
            <w:vAlign w:val="center"/>
          </w:tcPr>
          <w:p>
            <w:pPr>
              <w:spacing w:line="240" w:lineRule="exact"/>
              <w:jc w:val="center"/>
              <w:rPr>
                <w:rFonts w:ascii="仿宋" w:hAnsi="仿宋" w:eastAsia="仿宋" w:cs="宋体"/>
                <w:kern w:val="0"/>
                <w:sz w:val="18"/>
                <w:szCs w:val="18"/>
              </w:rPr>
            </w:pPr>
            <w:r>
              <w:rPr>
                <w:rFonts w:ascii="仿宋" w:hAnsi="仿宋" w:eastAsia="仿宋" w:cs="宋体"/>
                <w:kern w:val="0"/>
                <w:sz w:val="18"/>
                <w:szCs w:val="18"/>
              </w:rPr>
              <w:t>35</w:t>
            </w:r>
          </w:p>
        </w:tc>
        <w:tc>
          <w:tcPr>
            <w:tcW w:w="3803" w:type="dxa"/>
            <w:shd w:val="clear" w:color="auto" w:fill="auto"/>
            <w:vAlign w:val="center"/>
          </w:tcPr>
          <w:p>
            <w:pPr>
              <w:widowControl/>
              <w:spacing w:line="24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康复治疗技术及顶岗实习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8" w:type="dxa"/>
            <w:shd w:val="clear" w:color="auto" w:fill="auto"/>
            <w:vAlign w:val="center"/>
          </w:tcPr>
          <w:p>
            <w:pPr>
              <w:widowControl/>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6</w:t>
            </w:r>
          </w:p>
        </w:tc>
        <w:tc>
          <w:tcPr>
            <w:tcW w:w="3730" w:type="dxa"/>
            <w:shd w:val="clear" w:color="auto" w:fill="auto"/>
            <w:vAlign w:val="center"/>
          </w:tcPr>
          <w:p>
            <w:pPr>
              <w:spacing w:line="240" w:lineRule="exact"/>
              <w:ind w:left="193" w:leftChars="92" w:firstLine="2"/>
              <w:jc w:val="center"/>
              <w:rPr>
                <w:rFonts w:hint="eastAsia" w:ascii="仿宋" w:hAnsi="仿宋" w:eastAsia="仿宋" w:cs="宋体"/>
                <w:kern w:val="0"/>
                <w:sz w:val="18"/>
                <w:szCs w:val="18"/>
              </w:rPr>
            </w:pPr>
            <w:r>
              <w:rPr>
                <w:rFonts w:hint="eastAsia" w:ascii="仿宋" w:hAnsi="仿宋" w:eastAsia="仿宋" w:cs="宋体"/>
                <w:kern w:val="0"/>
                <w:sz w:val="18"/>
                <w:szCs w:val="18"/>
              </w:rPr>
              <w:t>新沂市铁路医院</w:t>
            </w:r>
          </w:p>
        </w:tc>
        <w:tc>
          <w:tcPr>
            <w:tcW w:w="1147" w:type="dxa"/>
            <w:shd w:val="clear" w:color="auto" w:fill="auto"/>
            <w:vAlign w:val="center"/>
          </w:tcPr>
          <w:p>
            <w:pPr>
              <w:spacing w:line="240" w:lineRule="exact"/>
              <w:jc w:val="center"/>
              <w:rPr>
                <w:rFonts w:hint="eastAsia" w:ascii="仿宋" w:hAnsi="仿宋" w:eastAsia="仿宋" w:cs="宋体"/>
                <w:kern w:val="0"/>
                <w:sz w:val="18"/>
                <w:szCs w:val="18"/>
              </w:rPr>
            </w:pPr>
            <w:r>
              <w:rPr>
                <w:rFonts w:hint="eastAsia" w:ascii="仿宋" w:hAnsi="仿宋" w:eastAsia="仿宋" w:cs="宋体"/>
                <w:kern w:val="0"/>
                <w:sz w:val="18"/>
                <w:szCs w:val="18"/>
              </w:rPr>
              <w:t>3</w:t>
            </w:r>
            <w:r>
              <w:rPr>
                <w:rFonts w:ascii="仿宋" w:hAnsi="仿宋" w:eastAsia="仿宋" w:cs="宋体"/>
                <w:kern w:val="0"/>
                <w:sz w:val="18"/>
                <w:szCs w:val="18"/>
              </w:rPr>
              <w:t>0</w:t>
            </w:r>
          </w:p>
        </w:tc>
        <w:tc>
          <w:tcPr>
            <w:tcW w:w="3803" w:type="dxa"/>
            <w:shd w:val="clear" w:color="auto" w:fill="auto"/>
            <w:vAlign w:val="center"/>
          </w:tcPr>
          <w:p>
            <w:pPr>
              <w:widowControl/>
              <w:spacing w:line="240" w:lineRule="exact"/>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康复治疗技术及顶岗实习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8" w:type="dxa"/>
            <w:shd w:val="clear" w:color="auto" w:fill="auto"/>
            <w:vAlign w:val="center"/>
          </w:tcPr>
          <w:p>
            <w:pPr>
              <w:widowControl/>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7</w:t>
            </w:r>
          </w:p>
        </w:tc>
        <w:tc>
          <w:tcPr>
            <w:tcW w:w="3730" w:type="dxa"/>
            <w:shd w:val="clear" w:color="auto" w:fill="auto"/>
            <w:vAlign w:val="center"/>
          </w:tcPr>
          <w:p>
            <w:pPr>
              <w:spacing w:line="240" w:lineRule="exact"/>
              <w:ind w:left="193" w:leftChars="92" w:firstLine="2"/>
              <w:jc w:val="center"/>
              <w:rPr>
                <w:rFonts w:hint="eastAsia" w:ascii="仿宋" w:hAnsi="仿宋" w:eastAsia="仿宋" w:cs="宋体"/>
                <w:kern w:val="0"/>
                <w:sz w:val="18"/>
                <w:szCs w:val="18"/>
              </w:rPr>
            </w:pPr>
            <w:r>
              <w:rPr>
                <w:rFonts w:hint="eastAsia" w:ascii="仿宋" w:hAnsi="仿宋" w:eastAsia="仿宋" w:cs="宋体"/>
                <w:kern w:val="0"/>
                <w:sz w:val="18"/>
                <w:szCs w:val="18"/>
              </w:rPr>
              <w:t>徐州市康复医院</w:t>
            </w:r>
          </w:p>
        </w:tc>
        <w:tc>
          <w:tcPr>
            <w:tcW w:w="1147" w:type="dxa"/>
            <w:shd w:val="clear" w:color="auto" w:fill="auto"/>
            <w:vAlign w:val="center"/>
          </w:tcPr>
          <w:p>
            <w:pPr>
              <w:spacing w:line="240" w:lineRule="exact"/>
              <w:jc w:val="center"/>
              <w:rPr>
                <w:rFonts w:ascii="仿宋" w:hAnsi="仿宋" w:eastAsia="仿宋" w:cs="宋体"/>
                <w:kern w:val="0"/>
                <w:sz w:val="18"/>
                <w:szCs w:val="18"/>
              </w:rPr>
            </w:pPr>
            <w:r>
              <w:rPr>
                <w:rFonts w:ascii="仿宋" w:hAnsi="仿宋" w:eastAsia="仿宋" w:cs="宋体"/>
                <w:kern w:val="0"/>
                <w:sz w:val="18"/>
                <w:szCs w:val="18"/>
              </w:rPr>
              <w:t>60</w:t>
            </w:r>
          </w:p>
        </w:tc>
        <w:tc>
          <w:tcPr>
            <w:tcW w:w="3803" w:type="dxa"/>
            <w:shd w:val="clear" w:color="auto" w:fill="auto"/>
            <w:vAlign w:val="center"/>
          </w:tcPr>
          <w:p>
            <w:pPr>
              <w:widowControl/>
              <w:spacing w:line="240" w:lineRule="exact"/>
              <w:jc w:val="center"/>
              <w:rPr>
                <w:rFonts w:hint="eastAsia" w:ascii="仿宋" w:hAnsi="仿宋" w:eastAsia="仿宋" w:cs="宋体"/>
                <w:color w:val="000000"/>
                <w:kern w:val="0"/>
                <w:sz w:val="18"/>
                <w:szCs w:val="18"/>
              </w:rPr>
            </w:pPr>
            <w:r>
              <w:rPr>
                <w:rFonts w:hint="eastAsia" w:ascii="仿宋" w:hAnsi="仿宋" w:eastAsia="仿宋" w:cs="宋体"/>
                <w:color w:val="000000"/>
                <w:kern w:val="0"/>
                <w:sz w:val="18"/>
                <w:szCs w:val="18"/>
              </w:rPr>
              <w:t>康复治疗技术及顶岗实习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98" w:type="dxa"/>
            <w:shd w:val="clear" w:color="auto" w:fill="auto"/>
            <w:vAlign w:val="center"/>
          </w:tcPr>
          <w:p>
            <w:pPr>
              <w:widowControl/>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8</w:t>
            </w:r>
          </w:p>
        </w:tc>
        <w:tc>
          <w:tcPr>
            <w:tcW w:w="3730" w:type="dxa"/>
            <w:shd w:val="clear" w:color="auto" w:fill="auto"/>
            <w:vAlign w:val="center"/>
          </w:tcPr>
          <w:p>
            <w:pPr>
              <w:spacing w:line="240" w:lineRule="exact"/>
              <w:ind w:left="193" w:leftChars="92" w:firstLine="2"/>
              <w:jc w:val="center"/>
              <w:rPr>
                <w:rFonts w:hint="eastAsia" w:ascii="仿宋" w:hAnsi="仿宋" w:eastAsia="仿宋" w:cs="宋体"/>
                <w:kern w:val="0"/>
                <w:sz w:val="18"/>
                <w:szCs w:val="18"/>
              </w:rPr>
            </w:pPr>
            <w:r>
              <w:rPr>
                <w:rFonts w:hint="eastAsia" w:ascii="仿宋" w:hAnsi="仿宋" w:eastAsia="仿宋" w:cs="宋体"/>
                <w:kern w:val="0"/>
                <w:sz w:val="18"/>
                <w:szCs w:val="18"/>
              </w:rPr>
              <w:t>徐州市社会福利院</w:t>
            </w:r>
          </w:p>
        </w:tc>
        <w:tc>
          <w:tcPr>
            <w:tcW w:w="1147" w:type="dxa"/>
            <w:shd w:val="clear" w:color="auto" w:fill="auto"/>
            <w:vAlign w:val="center"/>
          </w:tcPr>
          <w:p>
            <w:pPr>
              <w:spacing w:line="240" w:lineRule="exact"/>
              <w:jc w:val="center"/>
              <w:rPr>
                <w:rFonts w:ascii="仿宋" w:hAnsi="仿宋" w:eastAsia="仿宋" w:cs="宋体"/>
                <w:kern w:val="0"/>
                <w:sz w:val="18"/>
                <w:szCs w:val="18"/>
              </w:rPr>
            </w:pPr>
            <w:r>
              <w:rPr>
                <w:rFonts w:hint="eastAsia" w:ascii="仿宋" w:hAnsi="仿宋" w:eastAsia="仿宋" w:cs="宋体"/>
                <w:kern w:val="0"/>
                <w:sz w:val="18"/>
                <w:szCs w:val="18"/>
              </w:rPr>
              <w:t>4</w:t>
            </w:r>
            <w:r>
              <w:rPr>
                <w:rFonts w:ascii="仿宋" w:hAnsi="仿宋" w:eastAsia="仿宋" w:cs="宋体"/>
                <w:kern w:val="0"/>
                <w:sz w:val="18"/>
                <w:szCs w:val="18"/>
              </w:rPr>
              <w:t>0</w:t>
            </w:r>
          </w:p>
        </w:tc>
        <w:tc>
          <w:tcPr>
            <w:tcW w:w="3803" w:type="dxa"/>
            <w:shd w:val="clear" w:color="auto" w:fill="auto"/>
            <w:vAlign w:val="center"/>
          </w:tcPr>
          <w:p>
            <w:pPr>
              <w:widowControl/>
              <w:spacing w:line="240" w:lineRule="exact"/>
              <w:jc w:val="center"/>
              <w:rPr>
                <w:rFonts w:hint="eastAsia" w:ascii="仿宋" w:hAnsi="仿宋" w:eastAsia="仿宋" w:cs="宋体"/>
                <w:color w:val="000000"/>
                <w:kern w:val="0"/>
                <w:sz w:val="18"/>
                <w:szCs w:val="18"/>
              </w:rPr>
            </w:pPr>
            <w:r>
              <w:rPr>
                <w:rFonts w:hint="eastAsia" w:ascii="仿宋" w:hAnsi="仿宋" w:eastAsia="仿宋" w:cs="宋体"/>
                <w:color w:val="000000"/>
                <w:kern w:val="0"/>
                <w:sz w:val="18"/>
                <w:szCs w:val="18"/>
              </w:rPr>
              <w:t>康复治疗技术及顶岗实习</w:t>
            </w:r>
          </w:p>
        </w:tc>
      </w:tr>
    </w:tbl>
    <w:p>
      <w:pPr>
        <w:adjustRightInd w:val="0"/>
        <w:snapToGrid w:val="0"/>
        <w:spacing w:line="300" w:lineRule="auto"/>
        <w:ind w:firstLine="482" w:firstLineChars="200"/>
        <w:rPr>
          <w:rFonts w:hint="eastAsia" w:ascii="仿宋" w:hAnsi="仿宋" w:eastAsia="仿宋" w:cs="Arial"/>
          <w:b/>
          <w:sz w:val="24"/>
        </w:rPr>
      </w:pPr>
    </w:p>
    <w:p>
      <w:pPr>
        <w:adjustRightInd w:val="0"/>
        <w:snapToGrid w:val="0"/>
        <w:spacing w:line="300" w:lineRule="auto"/>
        <w:ind w:firstLine="482" w:firstLineChars="200"/>
        <w:rPr>
          <w:rFonts w:ascii="宋体" w:hAnsi="宋体" w:cs="Arial"/>
          <w:b/>
          <w:szCs w:val="21"/>
        </w:rPr>
      </w:pPr>
      <w:r>
        <w:rPr>
          <w:rFonts w:hint="eastAsia" w:ascii="仿宋" w:hAnsi="仿宋" w:eastAsia="仿宋" w:cs="Arial"/>
          <w:b/>
          <w:sz w:val="24"/>
        </w:rPr>
        <w:t>（三）教学</w:t>
      </w:r>
      <w:r>
        <w:rPr>
          <w:rFonts w:ascii="仿宋" w:hAnsi="仿宋" w:eastAsia="仿宋" w:cs="Arial"/>
          <w:b/>
          <w:sz w:val="24"/>
        </w:rPr>
        <w:t>资源</w:t>
      </w:r>
    </w:p>
    <w:p>
      <w:pPr>
        <w:spacing w:line="300" w:lineRule="auto"/>
        <w:ind w:firstLine="480" w:firstLineChars="200"/>
        <w:rPr>
          <w:rFonts w:ascii="宋体" w:hAnsi="宋体"/>
          <w:szCs w:val="21"/>
        </w:rPr>
      </w:pPr>
      <w:r>
        <w:rPr>
          <w:rFonts w:hint="eastAsia" w:ascii="仿宋" w:hAnsi="仿宋" w:eastAsia="仿宋"/>
          <w:color w:val="000000"/>
          <w:kern w:val="0"/>
          <w:sz w:val="24"/>
        </w:rPr>
        <w:t>馆藏专业图书≥5000册，专业期刊≥10种，拥有CNKI、维普、EBSCO、读秀等数据库，数字化教学资源库等信息化条件能满足信息化教学需求；本专业在教材选取上，统一采用近年来高职高专规划教材，能够满足本专业学生专业学习、教师专业教学研究、教学实施和社会服务需要。配备与本专业有关的音视频素材、教学课件、数字化教学案例库、虚拟仿真软件、数字教材等专业教学资源库，种类丰富、形式多样、使用便捷、动态更新，能满足教学要求。</w:t>
      </w:r>
    </w:p>
    <w:p>
      <w:pPr>
        <w:adjustRightInd w:val="0"/>
        <w:snapToGrid w:val="0"/>
        <w:spacing w:line="300" w:lineRule="auto"/>
        <w:ind w:firstLine="482" w:firstLineChars="200"/>
        <w:rPr>
          <w:rFonts w:hint="eastAsia" w:ascii="宋体" w:hAnsi="宋体" w:cs="Arial"/>
          <w:b/>
          <w:szCs w:val="21"/>
        </w:rPr>
      </w:pPr>
      <w:r>
        <w:rPr>
          <w:rFonts w:hint="eastAsia" w:ascii="仿宋" w:hAnsi="仿宋" w:eastAsia="仿宋" w:cs="Arial"/>
          <w:b/>
          <w:sz w:val="24"/>
        </w:rPr>
        <w:t>（四）教学方法</w:t>
      </w:r>
    </w:p>
    <w:p>
      <w:pPr>
        <w:spacing w:line="300" w:lineRule="auto"/>
        <w:ind w:firstLine="480" w:firstLineChars="200"/>
        <w:rPr>
          <w:rFonts w:hint="eastAsia" w:ascii="仿宋" w:hAnsi="仿宋" w:eastAsia="仿宋"/>
          <w:color w:val="000000"/>
          <w:kern w:val="0"/>
          <w:sz w:val="24"/>
        </w:rPr>
      </w:pPr>
      <w:r>
        <w:rPr>
          <w:rFonts w:hint="eastAsia" w:ascii="仿宋" w:hAnsi="仿宋" w:eastAsia="仿宋"/>
          <w:color w:val="000000"/>
          <w:kern w:val="0"/>
          <w:sz w:val="24"/>
        </w:rPr>
        <w:t>为了提高康复治疗技术专业学生的理论素养和临床实践能力，强化学生的理论与实践技能，综合运用多媒体教学法、演示教学法</w:t>
      </w:r>
      <w:bookmarkStart w:id="0" w:name="_Hlk480897491"/>
      <w:r>
        <w:rPr>
          <w:rFonts w:hint="eastAsia" w:ascii="仿宋" w:hAnsi="仿宋" w:eastAsia="仿宋"/>
          <w:color w:val="000000"/>
          <w:kern w:val="0"/>
          <w:sz w:val="24"/>
        </w:rPr>
        <w:t>、案例教学法、问题导向式学习法、情境式教学结合角色扮演法、模拟教学法</w:t>
      </w:r>
      <w:bookmarkEnd w:id="0"/>
      <w:r>
        <w:rPr>
          <w:rFonts w:hint="eastAsia" w:ascii="仿宋" w:hAnsi="仿宋" w:eastAsia="仿宋"/>
          <w:color w:val="000000"/>
          <w:kern w:val="0"/>
          <w:sz w:val="24"/>
        </w:rPr>
        <w:t>、综合实训法、技能竞赛教学法等多种教学法以</w:t>
      </w:r>
      <w:r>
        <w:rPr>
          <w:rFonts w:ascii="仿宋" w:hAnsi="仿宋" w:eastAsia="仿宋"/>
          <w:color w:val="000000"/>
          <w:kern w:val="0"/>
          <w:sz w:val="24"/>
        </w:rPr>
        <w:t>提高教学效果</w:t>
      </w:r>
      <w:r>
        <w:rPr>
          <w:rFonts w:hint="eastAsia" w:ascii="仿宋" w:hAnsi="仿宋" w:eastAsia="仿宋"/>
          <w:color w:val="000000"/>
          <w:kern w:val="0"/>
          <w:sz w:val="24"/>
        </w:rPr>
        <w:t>。</w:t>
      </w:r>
    </w:p>
    <w:p>
      <w:pPr>
        <w:spacing w:line="300" w:lineRule="auto"/>
        <w:ind w:firstLine="480" w:firstLineChars="200"/>
        <w:rPr>
          <w:rFonts w:hint="eastAsia" w:ascii="仿宋" w:hAnsi="仿宋" w:eastAsia="仿宋"/>
          <w:color w:val="000000"/>
          <w:kern w:val="0"/>
          <w:sz w:val="24"/>
        </w:rPr>
      </w:pPr>
      <w:r>
        <w:rPr>
          <w:rFonts w:hint="eastAsia" w:ascii="仿宋" w:hAnsi="仿宋" w:eastAsia="仿宋"/>
          <w:color w:val="000000"/>
          <w:kern w:val="0"/>
          <w:sz w:val="24"/>
        </w:rPr>
        <w:t>为培养适应掌握本专业知识和技术技能，面向卫生和社会工作等行业的康复技师职业群，能够从事物理治疗、作业治疗、言语治疗等工作的</w:t>
      </w:r>
      <w:r>
        <w:rPr>
          <w:rFonts w:ascii="仿宋" w:hAnsi="仿宋" w:eastAsia="仿宋"/>
          <w:color w:val="000000"/>
          <w:kern w:val="0"/>
          <w:sz w:val="24"/>
        </w:rPr>
        <w:t>高素质技术技能人才</w:t>
      </w:r>
      <w:r>
        <w:rPr>
          <w:rFonts w:hint="eastAsia" w:ascii="仿宋" w:hAnsi="仿宋" w:eastAsia="仿宋"/>
          <w:color w:val="000000"/>
          <w:kern w:val="0"/>
          <w:sz w:val="24"/>
        </w:rPr>
        <w:t>，提高学生的理论素养和临床实践能力，在教学</w:t>
      </w:r>
      <w:r>
        <w:rPr>
          <w:rFonts w:ascii="仿宋" w:hAnsi="仿宋" w:eastAsia="仿宋"/>
          <w:color w:val="000000"/>
          <w:kern w:val="0"/>
          <w:sz w:val="24"/>
        </w:rPr>
        <w:t>中</w:t>
      </w:r>
      <w:r>
        <w:rPr>
          <w:rFonts w:hint="eastAsia" w:ascii="仿宋" w:hAnsi="仿宋" w:eastAsia="仿宋"/>
          <w:color w:val="000000"/>
          <w:kern w:val="0"/>
          <w:sz w:val="24"/>
        </w:rPr>
        <w:t>综合</w:t>
      </w:r>
      <w:r>
        <w:rPr>
          <w:rFonts w:ascii="仿宋" w:hAnsi="仿宋" w:eastAsia="仿宋"/>
          <w:color w:val="000000"/>
          <w:kern w:val="0"/>
          <w:sz w:val="24"/>
        </w:rPr>
        <w:t>运用</w:t>
      </w:r>
      <w:r>
        <w:rPr>
          <w:rFonts w:hint="eastAsia" w:ascii="仿宋" w:hAnsi="仿宋" w:eastAsia="仿宋"/>
          <w:color w:val="000000"/>
          <w:kern w:val="0"/>
          <w:sz w:val="24"/>
        </w:rPr>
        <w:t>课堂教学、小组教学、个别教学和临床教学等教学组织形式。</w:t>
      </w:r>
    </w:p>
    <w:p>
      <w:pPr>
        <w:widowControl/>
        <w:adjustRightInd w:val="0"/>
        <w:snapToGrid w:val="0"/>
        <w:spacing w:line="300" w:lineRule="auto"/>
        <w:ind w:firstLine="482" w:firstLineChars="200"/>
        <w:rPr>
          <w:rFonts w:hint="eastAsia" w:ascii="宋体" w:hAnsi="宋体" w:cs="Arial"/>
          <w:b/>
          <w:szCs w:val="21"/>
        </w:rPr>
      </w:pPr>
      <w:r>
        <w:rPr>
          <w:rFonts w:hint="eastAsia" w:ascii="仿宋" w:hAnsi="仿宋" w:eastAsia="仿宋" w:cs="Arial"/>
          <w:b/>
          <w:sz w:val="24"/>
        </w:rPr>
        <w:t>（五</w:t>
      </w:r>
      <w:r>
        <w:rPr>
          <w:rFonts w:ascii="仿宋" w:hAnsi="仿宋" w:eastAsia="仿宋" w:cs="Arial"/>
          <w:b/>
          <w:sz w:val="24"/>
        </w:rPr>
        <w:t>）</w:t>
      </w:r>
      <w:r>
        <w:rPr>
          <w:rFonts w:hint="eastAsia" w:ascii="仿宋" w:hAnsi="仿宋" w:eastAsia="仿宋" w:cs="Arial"/>
          <w:b/>
          <w:sz w:val="24"/>
        </w:rPr>
        <w:t>“1+X”证书制度</w:t>
      </w:r>
    </w:p>
    <w:p>
      <w:pPr>
        <w:spacing w:line="300" w:lineRule="auto"/>
        <w:ind w:firstLine="480" w:firstLineChars="200"/>
        <w:rPr>
          <w:rFonts w:ascii="仿宋" w:hAnsi="仿宋" w:eastAsia="仿宋"/>
          <w:color w:val="000000"/>
          <w:kern w:val="0"/>
          <w:sz w:val="24"/>
        </w:rPr>
      </w:pPr>
      <w:r>
        <w:rPr>
          <w:rFonts w:hint="eastAsia" w:ascii="仿宋" w:hAnsi="仿宋" w:eastAsia="仿宋"/>
          <w:sz w:val="24"/>
        </w:rPr>
        <w:t>英语、语文、信息技术等课程实施“以证代考、证考结合”试点。</w:t>
      </w:r>
      <w:r>
        <w:rPr>
          <w:rFonts w:hint="eastAsia" w:ascii="仿宋" w:hAnsi="仿宋" w:eastAsia="仿宋"/>
          <w:color w:val="000000"/>
          <w:kern w:val="0"/>
          <w:sz w:val="24"/>
        </w:rPr>
        <w:t>积极推进“1+X”证书制度，开展康复治疗技术专业的相关理论和技能的培训。学生取得教育部门认可的职业技能等级证书或通过其他渠道学习课程及成果，根据学分互认协议或认定办法进行学分认定与置换，可记入本人的学业学分。</w:t>
      </w:r>
    </w:p>
    <w:p>
      <w:pPr>
        <w:adjustRightInd w:val="0"/>
        <w:snapToGrid w:val="0"/>
        <w:spacing w:line="300" w:lineRule="auto"/>
        <w:ind w:firstLine="482" w:firstLineChars="200"/>
        <w:rPr>
          <w:rFonts w:hint="eastAsia" w:ascii="宋体" w:hAnsi="宋体" w:cs="Arial"/>
          <w:b/>
          <w:szCs w:val="21"/>
        </w:rPr>
      </w:pPr>
      <w:r>
        <w:rPr>
          <w:rFonts w:hint="eastAsia" w:ascii="仿宋" w:hAnsi="仿宋" w:eastAsia="仿宋" w:cs="Arial"/>
          <w:b/>
          <w:sz w:val="24"/>
        </w:rPr>
        <w:t>（六）教学评价</w:t>
      </w:r>
    </w:p>
    <w:p>
      <w:pPr>
        <w:spacing w:line="300" w:lineRule="auto"/>
        <w:ind w:firstLine="480" w:firstLineChars="200"/>
        <w:rPr>
          <w:rFonts w:ascii="仿宋" w:hAnsi="仿宋" w:eastAsia="仿宋"/>
          <w:color w:val="000000"/>
          <w:kern w:val="0"/>
          <w:sz w:val="24"/>
        </w:rPr>
      </w:pPr>
      <w:r>
        <w:rPr>
          <w:rFonts w:hint="eastAsia" w:ascii="仿宋" w:hAnsi="仿宋" w:eastAsia="仿宋"/>
          <w:color w:val="000000"/>
          <w:kern w:val="0"/>
          <w:sz w:val="24"/>
        </w:rPr>
        <w:t>学校和二级院系建立专业建设和教学质量诊断与改进机制、专业教学质量监控管理制度，完善了课堂教学、教学评价、实习实训、毕业设计以及专业调研、人才培养方案更新、资源建设等方面质量标准建设，通过教学实施、过程监控、质量评价和持续改进，保障人才培养规格。具有完善的教学管理机制，重视日常教学组织运行与管理，通过巡课、听课、评教、评学等，定期开展课程建设水平和教学质量诊断与改进，建立校企联动的实践教学环节督导制度，严明教学纪律，强化教学组织功能，定期开展公开课、示范课等教研活动。专业办定期对生源情况、在校生学业水平、毕业生就业情况等进行分析，评价人才培养质量和培养目标达成情况。</w:t>
      </w:r>
    </w:p>
    <w:p>
      <w:pPr>
        <w:spacing w:line="300" w:lineRule="auto"/>
        <w:ind w:firstLine="480" w:firstLineChars="200"/>
        <w:rPr>
          <w:rFonts w:hint="eastAsia" w:ascii="仿宋" w:hAnsi="仿宋" w:eastAsia="仿宋"/>
          <w:color w:val="000000"/>
          <w:kern w:val="0"/>
          <w:sz w:val="24"/>
        </w:rPr>
      </w:pPr>
      <w:r>
        <w:rPr>
          <w:rFonts w:hint="eastAsia" w:ascii="仿宋" w:hAnsi="仿宋" w:eastAsia="仿宋"/>
          <w:color w:val="000000"/>
          <w:kern w:val="0"/>
          <w:sz w:val="24"/>
        </w:rPr>
        <w:t>运用多元考核方式，综合评价学生能力：为引导学生加强职业道德、职业能力学习，针对康复治疗技术专业的学科特点，依据康复治疗技术职业岗位标准，采取平时考核、实践考核、理论考核并重的考试模式，即结合实训报告书、每次实训课的随机回示与考试、课堂参与度（出勤率、提问问题的回答情况）、学习态度、课后作业完成情况、期中理论和技能考核、期末理论与技能考试等。建立以能力为中心的考核体系，注重过程评价和结果评价的结合、理论与实践相结合的评价模式，并形成较完善的基础操作规程与评分标准体系。同时，在评价指标体系中，提高对患者的评估、与患者沟通、对患者关心和关注患者安全等方面的分值，从技能知识、技能操作、态度、沟通等方面考核学生，注重学生沟通能力、分析、解决问题能力，反映学生的综合能力。</w:t>
      </w:r>
    </w:p>
    <w:p>
      <w:pPr>
        <w:spacing w:line="300" w:lineRule="auto"/>
        <w:ind w:firstLine="480" w:firstLineChars="200"/>
        <w:rPr>
          <w:rFonts w:hint="eastAsia" w:ascii="仿宋" w:hAnsi="仿宋" w:eastAsia="仿宋"/>
          <w:color w:val="000000"/>
          <w:kern w:val="0"/>
          <w:sz w:val="24"/>
        </w:rPr>
      </w:pPr>
      <w:r>
        <w:rPr>
          <w:rFonts w:hint="eastAsia" w:ascii="仿宋" w:hAnsi="仿宋" w:eastAsia="仿宋"/>
          <w:color w:val="000000"/>
          <w:kern w:val="0"/>
          <w:sz w:val="24"/>
        </w:rPr>
        <w:t>（1）建立专业</w:t>
      </w:r>
      <w:r>
        <w:rPr>
          <w:rFonts w:ascii="仿宋" w:hAnsi="仿宋" w:eastAsia="仿宋"/>
          <w:color w:val="000000"/>
          <w:kern w:val="0"/>
          <w:sz w:val="24"/>
        </w:rPr>
        <w:t>课程</w:t>
      </w:r>
      <w:r>
        <w:rPr>
          <w:rFonts w:hint="eastAsia" w:ascii="仿宋" w:hAnsi="仿宋" w:eastAsia="仿宋"/>
          <w:color w:val="000000"/>
          <w:kern w:val="0"/>
          <w:sz w:val="24"/>
        </w:rPr>
        <w:t>试题</w:t>
      </w:r>
      <w:r>
        <w:rPr>
          <w:rFonts w:ascii="仿宋" w:hAnsi="仿宋" w:eastAsia="仿宋"/>
          <w:color w:val="000000"/>
          <w:kern w:val="0"/>
          <w:sz w:val="24"/>
        </w:rPr>
        <w:t>库</w:t>
      </w:r>
      <w:r>
        <w:rPr>
          <w:rFonts w:hint="eastAsia" w:ascii="仿宋" w:hAnsi="仿宋" w:eastAsia="仿宋"/>
          <w:color w:val="000000"/>
          <w:kern w:val="0"/>
          <w:sz w:val="24"/>
        </w:rPr>
        <w:t>。</w:t>
      </w:r>
    </w:p>
    <w:p>
      <w:pPr>
        <w:spacing w:line="300" w:lineRule="auto"/>
        <w:ind w:firstLine="480" w:firstLineChars="200"/>
        <w:rPr>
          <w:rFonts w:hint="eastAsia" w:ascii="仿宋" w:hAnsi="仿宋" w:eastAsia="仿宋"/>
          <w:color w:val="000000"/>
          <w:kern w:val="0"/>
          <w:sz w:val="24"/>
        </w:rPr>
      </w:pPr>
      <w:r>
        <w:rPr>
          <w:rFonts w:hint="eastAsia" w:ascii="仿宋" w:hAnsi="仿宋" w:eastAsia="仿宋"/>
          <w:color w:val="000000"/>
          <w:kern w:val="0"/>
          <w:sz w:val="24"/>
        </w:rPr>
        <w:t>（2）建立实训操作项目的考核标准。</w:t>
      </w:r>
    </w:p>
    <w:p>
      <w:pPr>
        <w:spacing w:line="300" w:lineRule="auto"/>
        <w:ind w:firstLine="480" w:firstLineChars="200"/>
        <w:rPr>
          <w:rFonts w:ascii="仿宋" w:hAnsi="仿宋" w:eastAsia="仿宋"/>
          <w:color w:val="000000"/>
          <w:kern w:val="0"/>
          <w:sz w:val="24"/>
        </w:rPr>
      </w:pPr>
      <w:r>
        <w:rPr>
          <w:rFonts w:hint="eastAsia" w:ascii="仿宋" w:hAnsi="仿宋" w:eastAsia="仿宋"/>
          <w:color w:val="000000"/>
          <w:kern w:val="0"/>
          <w:sz w:val="24"/>
        </w:rPr>
        <w:t>评价教师主要采取学生打分和督导听课点评两种方式。注重教师课堂气氛、教学活动组织形式、课堂应变能力、节奏控制、板书、教案、教学笔记等方面的考核。</w:t>
      </w:r>
    </w:p>
    <w:p>
      <w:pPr>
        <w:widowControl/>
        <w:snapToGrid w:val="0"/>
        <w:spacing w:before="156" w:beforeLines="50" w:after="156" w:afterLines="50" w:line="380" w:lineRule="exact"/>
        <w:rPr>
          <w:rFonts w:ascii="仿宋" w:hAnsi="仿宋" w:eastAsia="仿宋"/>
          <w:b/>
          <w:sz w:val="28"/>
          <w:szCs w:val="28"/>
        </w:rPr>
      </w:pPr>
      <w:r>
        <w:rPr>
          <w:rFonts w:hint="eastAsia" w:ascii="仿宋" w:hAnsi="仿宋" w:eastAsia="仿宋"/>
          <w:b/>
          <w:sz w:val="28"/>
          <w:szCs w:val="28"/>
        </w:rPr>
        <w:t>九、毕业要求</w:t>
      </w:r>
    </w:p>
    <w:p>
      <w:pPr>
        <w:spacing w:line="300"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rPr>
        <w:t>实行学分制，学生取得教育部门认可的职业技能等级证书或通过其他渠道学习课程及成果，根据学分互认协议或认定办法进行学分认定与置换，可记入本人的学业学分，最低毕业学分1</w:t>
      </w:r>
      <w:r>
        <w:rPr>
          <w:rFonts w:hint="eastAsia" w:ascii="仿宋" w:hAnsi="仿宋" w:eastAsia="仿宋"/>
          <w:color w:val="000000"/>
          <w:kern w:val="0"/>
          <w:sz w:val="24"/>
          <w:lang w:val="en-US" w:eastAsia="zh-CN"/>
        </w:rPr>
        <w:t>46</w:t>
      </w:r>
      <w:bookmarkStart w:id="1" w:name="_GoBack"/>
      <w:bookmarkEnd w:id="1"/>
      <w:r>
        <w:rPr>
          <w:rFonts w:hint="eastAsia" w:ascii="仿宋" w:hAnsi="仿宋" w:eastAsia="仿宋"/>
          <w:color w:val="000000"/>
          <w:kern w:val="0"/>
          <w:sz w:val="24"/>
        </w:rPr>
        <w:t>，在本人才培养方案规定学习年限内，修完教育教学计划规定内容，成绩合格，并经过思想品德鉴定达到学校毕业要求的，由学校进行学历电子注册并颁发普通全日制高职（专科）毕业证书，国家承认学历</w:t>
      </w:r>
      <w:r>
        <w:rPr>
          <w:rFonts w:hint="eastAsia" w:ascii="仿宋" w:hAnsi="仿宋" w:eastAsia="仿宋"/>
          <w:color w:val="000000"/>
          <w:kern w:val="0"/>
          <w:sz w:val="24"/>
          <w:lang w:eastAsia="zh-CN"/>
        </w:rPr>
        <w:t>。</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汉鼎简大宋">
    <w:altName w:val="宋体"/>
    <w:panose1 w:val="00000000000000000000"/>
    <w:charset w:val="86"/>
    <w:family w:val="modern"/>
    <w:pitch w:val="default"/>
    <w:sig w:usb0="00000000" w:usb1="00000000" w:usb2="0000001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RomanS"/>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E1B"/>
    <w:rsid w:val="00544E1B"/>
    <w:rsid w:val="00BF29E5"/>
    <w:rsid w:val="01532B1A"/>
    <w:rsid w:val="05401DAA"/>
    <w:rsid w:val="060F09A2"/>
    <w:rsid w:val="07984803"/>
    <w:rsid w:val="0A0241A5"/>
    <w:rsid w:val="0A85211F"/>
    <w:rsid w:val="0ABC752D"/>
    <w:rsid w:val="0BCF31EF"/>
    <w:rsid w:val="0C476808"/>
    <w:rsid w:val="0DF50CBE"/>
    <w:rsid w:val="0F2E227C"/>
    <w:rsid w:val="103F73F9"/>
    <w:rsid w:val="11A073D6"/>
    <w:rsid w:val="11D24AA6"/>
    <w:rsid w:val="120E5445"/>
    <w:rsid w:val="129939F3"/>
    <w:rsid w:val="144C59D6"/>
    <w:rsid w:val="15D0649A"/>
    <w:rsid w:val="167B42A8"/>
    <w:rsid w:val="17035D2A"/>
    <w:rsid w:val="183B674F"/>
    <w:rsid w:val="19034D28"/>
    <w:rsid w:val="1D690437"/>
    <w:rsid w:val="1DBE0CB9"/>
    <w:rsid w:val="230E450C"/>
    <w:rsid w:val="24C450E5"/>
    <w:rsid w:val="2864789F"/>
    <w:rsid w:val="2A1A665A"/>
    <w:rsid w:val="2A6D2407"/>
    <w:rsid w:val="2A8D291B"/>
    <w:rsid w:val="2E304466"/>
    <w:rsid w:val="2E7E3DB5"/>
    <w:rsid w:val="2F4A4007"/>
    <w:rsid w:val="2F761275"/>
    <w:rsid w:val="31B86FAD"/>
    <w:rsid w:val="34F76680"/>
    <w:rsid w:val="35C63824"/>
    <w:rsid w:val="36C94953"/>
    <w:rsid w:val="375F0DF6"/>
    <w:rsid w:val="37CA519B"/>
    <w:rsid w:val="3B8A4617"/>
    <w:rsid w:val="3EDF0CEC"/>
    <w:rsid w:val="40EC63AE"/>
    <w:rsid w:val="415E6495"/>
    <w:rsid w:val="42D75264"/>
    <w:rsid w:val="437E4C37"/>
    <w:rsid w:val="438C221E"/>
    <w:rsid w:val="441821BC"/>
    <w:rsid w:val="44F9434C"/>
    <w:rsid w:val="4A127213"/>
    <w:rsid w:val="4AF91C77"/>
    <w:rsid w:val="4B7E1A15"/>
    <w:rsid w:val="4DE16C41"/>
    <w:rsid w:val="4F8A6B0C"/>
    <w:rsid w:val="4FF46E4D"/>
    <w:rsid w:val="50EC2B51"/>
    <w:rsid w:val="51440AAC"/>
    <w:rsid w:val="53696AC9"/>
    <w:rsid w:val="5471403C"/>
    <w:rsid w:val="557A5719"/>
    <w:rsid w:val="55BB6226"/>
    <w:rsid w:val="56D80FE8"/>
    <w:rsid w:val="58AA68B7"/>
    <w:rsid w:val="58CD2316"/>
    <w:rsid w:val="58E73A90"/>
    <w:rsid w:val="5A7326FC"/>
    <w:rsid w:val="5AC904AF"/>
    <w:rsid w:val="5F640E3E"/>
    <w:rsid w:val="5F703C7D"/>
    <w:rsid w:val="61450833"/>
    <w:rsid w:val="637E0E4E"/>
    <w:rsid w:val="656249EA"/>
    <w:rsid w:val="66E34699"/>
    <w:rsid w:val="676D29C7"/>
    <w:rsid w:val="680A22C5"/>
    <w:rsid w:val="69FE4322"/>
    <w:rsid w:val="6A9578A8"/>
    <w:rsid w:val="6BD55037"/>
    <w:rsid w:val="6C1A08D3"/>
    <w:rsid w:val="6DA4057C"/>
    <w:rsid w:val="6DED09E9"/>
    <w:rsid w:val="6E405BCF"/>
    <w:rsid w:val="709A1F95"/>
    <w:rsid w:val="71BD741A"/>
    <w:rsid w:val="74742423"/>
    <w:rsid w:val="74930F6C"/>
    <w:rsid w:val="749613CF"/>
    <w:rsid w:val="76D87F5E"/>
    <w:rsid w:val="7841154D"/>
    <w:rsid w:val="7DA86336"/>
    <w:rsid w:val="7F3257C9"/>
    <w:rsid w:val="7FFA2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keepNext/>
      <w:keepLines/>
      <w:spacing w:before="340" w:after="330" w:line="578" w:lineRule="auto"/>
      <w:outlineLvl w:val="0"/>
    </w:pPr>
    <w:rPr>
      <w:rFonts w:ascii="Calibri" w:hAnsi="Calibri"/>
      <w:b/>
      <w:bCs/>
      <w:kern w:val="44"/>
      <w:sz w:val="44"/>
      <w:szCs w:val="44"/>
      <w:lang w:val="zh-CN" w:eastAsia="zh-CN"/>
    </w:rPr>
  </w:style>
  <w:style w:type="paragraph" w:styleId="3">
    <w:name w:val="heading 2"/>
    <w:basedOn w:val="1"/>
    <w:next w:val="1"/>
    <w:link w:val="49"/>
    <w:qFormat/>
    <w:uiPriority w:val="0"/>
    <w:pPr>
      <w:keepNext/>
      <w:keepLines/>
      <w:widowControl/>
      <w:spacing w:before="260" w:after="260" w:line="416" w:lineRule="auto"/>
      <w:outlineLvl w:val="1"/>
    </w:pPr>
    <w:rPr>
      <w:rFonts w:ascii="Arial" w:hAnsi="Arial" w:eastAsia="黑体"/>
      <w:b/>
      <w:bCs/>
      <w:sz w:val="32"/>
      <w:szCs w:val="32"/>
      <w:lang w:val="zh-CN" w:eastAsia="zh-CN"/>
    </w:rPr>
  </w:style>
  <w:style w:type="paragraph" w:styleId="4">
    <w:name w:val="heading 3"/>
    <w:basedOn w:val="1"/>
    <w:next w:val="1"/>
    <w:link w:val="50"/>
    <w:qFormat/>
    <w:uiPriority w:val="0"/>
    <w:pPr>
      <w:keepNext/>
      <w:keepLines/>
      <w:widowControl/>
      <w:spacing w:before="260" w:after="260" w:line="416" w:lineRule="auto"/>
      <w:outlineLvl w:val="2"/>
    </w:pPr>
    <w:rPr>
      <w:b/>
      <w:bCs/>
      <w:sz w:val="32"/>
      <w:szCs w:val="32"/>
      <w:lang w:val="zh-CN" w:eastAsia="zh-CN"/>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widowControl/>
      <w:spacing w:line="240" w:lineRule="exact"/>
      <w:ind w:firstLine="420" w:firstLineChars="200"/>
    </w:pPr>
  </w:style>
  <w:style w:type="paragraph" w:styleId="6">
    <w:name w:val="annotation text"/>
    <w:basedOn w:val="1"/>
    <w:link w:val="46"/>
    <w:unhideWhenUsed/>
    <w:qFormat/>
    <w:uiPriority w:val="0"/>
    <w:pPr>
      <w:jc w:val="left"/>
    </w:pPr>
    <w:rPr>
      <w:rFonts w:ascii="Calibri" w:hAnsi="Calibri"/>
      <w:szCs w:val="22"/>
      <w:lang w:val="zh-CN" w:eastAsia="zh-CN"/>
    </w:rPr>
  </w:style>
  <w:style w:type="paragraph" w:styleId="7">
    <w:name w:val="Body Text"/>
    <w:basedOn w:val="1"/>
    <w:link w:val="52"/>
    <w:qFormat/>
    <w:uiPriority w:val="0"/>
    <w:pPr>
      <w:spacing w:after="120"/>
    </w:pPr>
    <w:rPr>
      <w:rFonts w:asciiTheme="minorHAnsi" w:hAnsiTheme="minorHAnsi" w:eastAsiaTheme="minorEastAsia" w:cstheme="minorBidi"/>
    </w:rPr>
  </w:style>
  <w:style w:type="paragraph" w:styleId="8">
    <w:name w:val="Body Text Indent"/>
    <w:basedOn w:val="1"/>
    <w:link w:val="47"/>
    <w:qFormat/>
    <w:uiPriority w:val="0"/>
    <w:pPr>
      <w:spacing w:after="120"/>
      <w:ind w:left="420" w:leftChars="200"/>
    </w:pPr>
    <w:rPr>
      <w:lang w:val="zh-CN" w:eastAsia="zh-CN"/>
    </w:rPr>
  </w:style>
  <w:style w:type="paragraph" w:styleId="9">
    <w:name w:val="List 2"/>
    <w:basedOn w:val="1"/>
    <w:qFormat/>
    <w:uiPriority w:val="0"/>
    <w:pPr>
      <w:widowControl/>
      <w:spacing w:line="240" w:lineRule="exact"/>
      <w:ind w:left="100" w:leftChars="200" w:hanging="200" w:hangingChars="200"/>
    </w:pPr>
    <w:rPr>
      <w:szCs w:val="20"/>
    </w:rPr>
  </w:style>
  <w:style w:type="paragraph" w:styleId="10">
    <w:name w:val="toc 3"/>
    <w:basedOn w:val="1"/>
    <w:next w:val="1"/>
    <w:unhideWhenUsed/>
    <w:qFormat/>
    <w:uiPriority w:val="39"/>
    <w:pPr>
      <w:ind w:left="840" w:leftChars="400"/>
    </w:pPr>
    <w:rPr>
      <w:rFonts w:ascii="Calibri" w:hAnsi="Calibri" w:cs="黑体"/>
      <w:szCs w:val="22"/>
    </w:rPr>
  </w:style>
  <w:style w:type="paragraph" w:styleId="11">
    <w:name w:val="Plain Text"/>
    <w:basedOn w:val="1"/>
    <w:link w:val="70"/>
    <w:qFormat/>
    <w:uiPriority w:val="0"/>
    <w:pPr>
      <w:widowControl/>
      <w:spacing w:line="240" w:lineRule="exact"/>
    </w:pPr>
    <w:rPr>
      <w:rFonts w:ascii="宋体" w:hAnsi="Courier New"/>
      <w:szCs w:val="21"/>
      <w:lang w:val="zh-CN" w:eastAsia="zh-CN"/>
    </w:rPr>
  </w:style>
  <w:style w:type="paragraph" w:styleId="12">
    <w:name w:val="Date"/>
    <w:basedOn w:val="1"/>
    <w:next w:val="1"/>
    <w:link w:val="61"/>
    <w:qFormat/>
    <w:uiPriority w:val="0"/>
    <w:pPr>
      <w:widowControl/>
      <w:spacing w:line="240" w:lineRule="exact"/>
      <w:ind w:left="100" w:leftChars="2500"/>
    </w:pPr>
    <w:rPr>
      <w:lang w:val="zh-CN" w:eastAsia="zh-CN"/>
    </w:rPr>
  </w:style>
  <w:style w:type="paragraph" w:styleId="13">
    <w:name w:val="Body Text Indent 2"/>
    <w:basedOn w:val="1"/>
    <w:link w:val="42"/>
    <w:unhideWhenUsed/>
    <w:qFormat/>
    <w:uiPriority w:val="99"/>
    <w:pPr>
      <w:widowControl/>
      <w:spacing w:before="100" w:beforeAutospacing="1" w:after="100" w:afterAutospacing="1"/>
      <w:jc w:val="left"/>
    </w:pPr>
    <w:rPr>
      <w:rFonts w:ascii="宋体" w:hAnsi="宋体" w:cs="宋体" w:eastAsiaTheme="minorEastAsia"/>
      <w:sz w:val="24"/>
    </w:rPr>
  </w:style>
  <w:style w:type="paragraph" w:styleId="14">
    <w:name w:val="Balloon Text"/>
    <w:basedOn w:val="1"/>
    <w:link w:val="35"/>
    <w:qFormat/>
    <w:uiPriority w:val="0"/>
    <w:rPr>
      <w:rFonts w:asciiTheme="minorHAnsi" w:hAnsiTheme="minorHAnsi" w:cstheme="minorBidi"/>
      <w:sz w:val="18"/>
      <w:szCs w:val="18"/>
    </w:rPr>
  </w:style>
  <w:style w:type="paragraph" w:styleId="15">
    <w:name w:val="footer"/>
    <w:basedOn w:val="1"/>
    <w:link w:val="34"/>
    <w:qFormat/>
    <w:uiPriority w:val="99"/>
    <w:pPr>
      <w:tabs>
        <w:tab w:val="center" w:pos="4153"/>
        <w:tab w:val="right" w:pos="8306"/>
      </w:tabs>
      <w:snapToGrid w:val="0"/>
      <w:jc w:val="left"/>
    </w:pPr>
    <w:rPr>
      <w:rFonts w:asciiTheme="minorHAnsi" w:hAnsiTheme="minorHAnsi" w:cstheme="minorBidi"/>
      <w:sz w:val="18"/>
      <w:szCs w:val="18"/>
    </w:rPr>
  </w:style>
  <w:style w:type="paragraph" w:styleId="16">
    <w:name w:val="header"/>
    <w:basedOn w:val="1"/>
    <w:link w:val="3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18"/>
    </w:rPr>
  </w:style>
  <w:style w:type="paragraph" w:styleId="17">
    <w:name w:val="Body Text Indent 3"/>
    <w:basedOn w:val="1"/>
    <w:link w:val="68"/>
    <w:qFormat/>
    <w:uiPriority w:val="0"/>
    <w:pPr>
      <w:widowControl/>
      <w:spacing w:line="460" w:lineRule="exact"/>
      <w:ind w:firstLine="561" w:firstLineChars="200"/>
    </w:pPr>
    <w:rPr>
      <w:rFonts w:ascii="仿宋_GB2312" w:eastAsia="仿宋_GB2312"/>
      <w:b/>
      <w:bCs/>
      <w:sz w:val="28"/>
      <w:szCs w:val="20"/>
      <w:lang w:val="zh-CN" w:eastAsia="zh-CN"/>
    </w:rPr>
  </w:style>
  <w:style w:type="paragraph" w:styleId="18">
    <w:name w:val="HTML Preformatted"/>
    <w:basedOn w:val="1"/>
    <w:link w:val="97"/>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eastAsia="zh-CN"/>
    </w:rPr>
  </w:style>
  <w:style w:type="paragraph" w:styleId="19">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0">
    <w:name w:val="annotation subject"/>
    <w:basedOn w:val="6"/>
    <w:next w:val="6"/>
    <w:link w:val="89"/>
    <w:qFormat/>
    <w:uiPriority w:val="0"/>
    <w:pPr>
      <w:widowControl/>
      <w:spacing w:line="240" w:lineRule="exact"/>
    </w:pPr>
    <w:rPr>
      <w:rFonts w:ascii="Times New Roman" w:hAnsi="Times New Roman"/>
      <w:b/>
      <w:bCs/>
      <w:szCs w:val="24"/>
    </w:rPr>
  </w:style>
  <w:style w:type="table" w:styleId="22">
    <w:name w:val="Table Grid"/>
    <w:basedOn w:val="21"/>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0"/>
    <w:rPr>
      <w:b/>
    </w:rPr>
  </w:style>
  <w:style w:type="character" w:styleId="25">
    <w:name w:val="page number"/>
    <w:basedOn w:val="23"/>
    <w:qFormat/>
    <w:uiPriority w:val="0"/>
  </w:style>
  <w:style w:type="character" w:styleId="26">
    <w:name w:val="FollowedHyperlink"/>
    <w:unhideWhenUsed/>
    <w:qFormat/>
    <w:uiPriority w:val="99"/>
    <w:rPr>
      <w:color w:val="954F72"/>
      <w:u w:val="single"/>
    </w:rPr>
  </w:style>
  <w:style w:type="character" w:styleId="27">
    <w:name w:val="Emphasis"/>
    <w:qFormat/>
    <w:uiPriority w:val="0"/>
    <w:rPr>
      <w:rFonts w:cs="Times New Roman"/>
      <w:color w:val="CC0000"/>
    </w:rPr>
  </w:style>
  <w:style w:type="character" w:styleId="28">
    <w:name w:val="Hyperlink"/>
    <w:unhideWhenUsed/>
    <w:qFormat/>
    <w:uiPriority w:val="99"/>
    <w:rPr>
      <w:color w:val="136EC2"/>
      <w:u w:val="single"/>
    </w:rPr>
  </w:style>
  <w:style w:type="character" w:styleId="29">
    <w:name w:val="annotation reference"/>
    <w:unhideWhenUsed/>
    <w:qFormat/>
    <w:uiPriority w:val="99"/>
    <w:rPr>
      <w:sz w:val="21"/>
      <w:szCs w:val="21"/>
    </w:rPr>
  </w:style>
  <w:style w:type="character" w:customStyle="1" w:styleId="30">
    <w:name w:val="标题 1 字符"/>
    <w:basedOn w:val="23"/>
    <w:link w:val="2"/>
    <w:qFormat/>
    <w:uiPriority w:val="0"/>
    <w:rPr>
      <w:rFonts w:ascii="Calibri" w:hAnsi="Calibri" w:eastAsia="宋体" w:cs="Times New Roman"/>
      <w:b/>
      <w:bCs/>
      <w:kern w:val="44"/>
      <w:sz w:val="44"/>
      <w:szCs w:val="44"/>
      <w:lang w:val="zh-CN" w:eastAsia="zh-CN"/>
    </w:rPr>
  </w:style>
  <w:style w:type="character" w:customStyle="1" w:styleId="31">
    <w:name w:val="标题 2 字符"/>
    <w:basedOn w:val="23"/>
    <w:qFormat/>
    <w:uiPriority w:val="0"/>
    <w:rPr>
      <w:rFonts w:asciiTheme="majorHAnsi" w:hAnsiTheme="majorHAnsi" w:eastAsiaTheme="majorEastAsia" w:cstheme="majorBidi"/>
      <w:b/>
      <w:bCs/>
      <w:sz w:val="32"/>
      <w:szCs w:val="32"/>
    </w:rPr>
  </w:style>
  <w:style w:type="character" w:customStyle="1" w:styleId="32">
    <w:name w:val="标题 3 字符"/>
    <w:basedOn w:val="23"/>
    <w:qFormat/>
    <w:uiPriority w:val="0"/>
    <w:rPr>
      <w:rFonts w:ascii="Times New Roman" w:hAnsi="Times New Roman" w:eastAsia="宋体" w:cs="Times New Roman"/>
      <w:b/>
      <w:bCs/>
      <w:sz w:val="32"/>
      <w:szCs w:val="32"/>
    </w:rPr>
  </w:style>
  <w:style w:type="character" w:customStyle="1" w:styleId="33">
    <w:name w:val="页眉 Char"/>
    <w:link w:val="16"/>
    <w:qFormat/>
    <w:uiPriority w:val="0"/>
    <w:rPr>
      <w:rFonts w:eastAsia="宋体"/>
      <w:sz w:val="18"/>
      <w:szCs w:val="18"/>
    </w:rPr>
  </w:style>
  <w:style w:type="character" w:customStyle="1" w:styleId="34">
    <w:name w:val="页脚 Char"/>
    <w:link w:val="15"/>
    <w:qFormat/>
    <w:uiPriority w:val="99"/>
    <w:rPr>
      <w:rFonts w:eastAsia="宋体"/>
      <w:sz w:val="18"/>
      <w:szCs w:val="18"/>
    </w:rPr>
  </w:style>
  <w:style w:type="character" w:customStyle="1" w:styleId="35">
    <w:name w:val="批注框文本 Char"/>
    <w:link w:val="14"/>
    <w:qFormat/>
    <w:uiPriority w:val="0"/>
    <w:rPr>
      <w:rFonts w:eastAsia="宋体"/>
      <w:sz w:val="18"/>
      <w:szCs w:val="18"/>
    </w:rPr>
  </w:style>
  <w:style w:type="character" w:customStyle="1" w:styleId="36">
    <w:name w:val="页眉 字符"/>
    <w:basedOn w:val="23"/>
    <w:qFormat/>
    <w:uiPriority w:val="99"/>
    <w:rPr>
      <w:rFonts w:ascii="Times New Roman" w:hAnsi="Times New Roman" w:eastAsia="宋体" w:cs="Times New Roman"/>
      <w:sz w:val="18"/>
      <w:szCs w:val="18"/>
    </w:rPr>
  </w:style>
  <w:style w:type="character" w:customStyle="1" w:styleId="37">
    <w:name w:val="页脚 字符"/>
    <w:basedOn w:val="23"/>
    <w:qFormat/>
    <w:uiPriority w:val="99"/>
    <w:rPr>
      <w:rFonts w:ascii="Times New Roman" w:hAnsi="Times New Roman" w:eastAsia="宋体" w:cs="Times New Roman"/>
      <w:sz w:val="18"/>
      <w:szCs w:val="18"/>
    </w:rPr>
  </w:style>
  <w:style w:type="character" w:customStyle="1" w:styleId="38">
    <w:name w:val="批注框文本 字符"/>
    <w:basedOn w:val="23"/>
    <w:qFormat/>
    <w:uiPriority w:val="99"/>
    <w:rPr>
      <w:rFonts w:ascii="Times New Roman" w:hAnsi="Times New Roman" w:eastAsia="宋体" w:cs="Times New Roman"/>
      <w:sz w:val="18"/>
      <w:szCs w:val="18"/>
    </w:rPr>
  </w:style>
  <w:style w:type="paragraph" w:customStyle="1" w:styleId="39">
    <w:name w:val="内容"/>
    <w:qFormat/>
    <w:uiPriority w:val="0"/>
    <w:pPr>
      <w:widowControl w:val="0"/>
      <w:wordWrap w:val="0"/>
      <w:spacing w:beforeLines="50" w:afterLines="30" w:line="300" w:lineRule="auto"/>
      <w:ind w:firstLine="200" w:firstLineChars="200"/>
      <w:jc w:val="both"/>
    </w:pPr>
    <w:rPr>
      <w:rFonts w:ascii="Times New Roman" w:hAnsi="Times New Roman" w:eastAsia="宋体" w:cs="Times New Roman"/>
      <w:kern w:val="2"/>
      <w:sz w:val="21"/>
      <w:szCs w:val="22"/>
      <w:lang w:val="en-US" w:eastAsia="zh-CN" w:bidi="ar-SA"/>
    </w:rPr>
  </w:style>
  <w:style w:type="character" w:customStyle="1" w:styleId="40">
    <w:name w:val="zlink1"/>
    <w:qFormat/>
    <w:uiPriority w:val="0"/>
  </w:style>
  <w:style w:type="character" w:customStyle="1" w:styleId="41">
    <w:name w:val="15"/>
    <w:qFormat/>
    <w:uiPriority w:val="0"/>
    <w:rPr>
      <w:rFonts w:cs="Times New Roman"/>
    </w:rPr>
  </w:style>
  <w:style w:type="character" w:customStyle="1" w:styleId="42">
    <w:name w:val="正文文本缩进 2 字符"/>
    <w:link w:val="13"/>
    <w:qFormat/>
    <w:locked/>
    <w:uiPriority w:val="99"/>
    <w:rPr>
      <w:rFonts w:ascii="宋体" w:hAnsi="宋体" w:cs="宋体"/>
      <w:sz w:val="24"/>
      <w:szCs w:val="24"/>
    </w:rPr>
  </w:style>
  <w:style w:type="character" w:customStyle="1" w:styleId="43">
    <w:name w:val="正文文本缩进 2 字符1"/>
    <w:basedOn w:val="23"/>
    <w:qFormat/>
    <w:uiPriority w:val="0"/>
    <w:rPr>
      <w:rFonts w:ascii="Times New Roman" w:hAnsi="Times New Roman" w:eastAsia="宋体" w:cs="Times New Roman"/>
      <w:szCs w:val="24"/>
    </w:rPr>
  </w:style>
  <w:style w:type="paragraph" w:customStyle="1" w:styleId="44">
    <w:name w:val="列出段落1"/>
    <w:basedOn w:val="1"/>
    <w:qFormat/>
    <w:uiPriority w:val="0"/>
    <w:pPr>
      <w:ind w:firstLine="420" w:firstLineChars="200"/>
    </w:pPr>
    <w:rPr>
      <w:szCs w:val="22"/>
    </w:rPr>
  </w:style>
  <w:style w:type="paragraph" w:customStyle="1" w:styleId="45">
    <w:name w:val="小点"/>
    <w:qFormat/>
    <w:uiPriority w:val="0"/>
    <w:pPr>
      <w:snapToGrid w:val="0"/>
      <w:ind w:left="840" w:leftChars="200" w:hanging="360" w:hangingChars="150"/>
    </w:pPr>
    <w:rPr>
      <w:rFonts w:ascii="Times New Roman" w:hAnsi="Times New Roman" w:eastAsia="宋体" w:cs="Times New Roman"/>
      <w:kern w:val="0"/>
      <w:sz w:val="24"/>
      <w:szCs w:val="20"/>
      <w:lang w:val="en-US" w:eastAsia="zh-CN" w:bidi="ar-SA"/>
    </w:rPr>
  </w:style>
  <w:style w:type="character" w:customStyle="1" w:styleId="46">
    <w:name w:val="批注文字 字符"/>
    <w:basedOn w:val="23"/>
    <w:link w:val="6"/>
    <w:qFormat/>
    <w:uiPriority w:val="0"/>
    <w:rPr>
      <w:rFonts w:ascii="Calibri" w:hAnsi="Calibri" w:eastAsia="宋体" w:cs="Times New Roman"/>
      <w:lang w:val="zh-CN" w:eastAsia="zh-CN"/>
    </w:rPr>
  </w:style>
  <w:style w:type="character" w:customStyle="1" w:styleId="47">
    <w:name w:val="正文文本缩进 字符"/>
    <w:basedOn w:val="23"/>
    <w:link w:val="8"/>
    <w:qFormat/>
    <w:uiPriority w:val="0"/>
    <w:rPr>
      <w:rFonts w:ascii="Times New Roman" w:hAnsi="Times New Roman" w:eastAsia="宋体" w:cs="Times New Roman"/>
      <w:szCs w:val="24"/>
      <w:lang w:val="zh-CN" w:eastAsia="zh-CN"/>
    </w:rPr>
  </w:style>
  <w:style w:type="character" w:customStyle="1" w:styleId="48">
    <w:name w:val="标题 1 Char"/>
    <w:qFormat/>
    <w:uiPriority w:val="0"/>
    <w:rPr>
      <w:rFonts w:ascii="Calibri" w:hAnsi="Calibri" w:cs="黑体"/>
      <w:b/>
      <w:bCs/>
      <w:kern w:val="44"/>
      <w:sz w:val="44"/>
      <w:szCs w:val="44"/>
    </w:rPr>
  </w:style>
  <w:style w:type="character" w:customStyle="1" w:styleId="49">
    <w:name w:val="标题 2 Char"/>
    <w:link w:val="3"/>
    <w:qFormat/>
    <w:uiPriority w:val="0"/>
    <w:rPr>
      <w:rFonts w:ascii="Arial" w:hAnsi="Arial" w:eastAsia="黑体" w:cs="Times New Roman"/>
      <w:b/>
      <w:bCs/>
      <w:sz w:val="32"/>
      <w:szCs w:val="32"/>
      <w:lang w:val="zh-CN" w:eastAsia="zh-CN"/>
    </w:rPr>
  </w:style>
  <w:style w:type="character" w:customStyle="1" w:styleId="50">
    <w:name w:val="标题 3 Char"/>
    <w:link w:val="4"/>
    <w:qFormat/>
    <w:uiPriority w:val="0"/>
    <w:rPr>
      <w:rFonts w:ascii="Times New Roman" w:hAnsi="Times New Roman" w:eastAsia="宋体" w:cs="Times New Roman"/>
      <w:b/>
      <w:bCs/>
      <w:sz w:val="32"/>
      <w:szCs w:val="32"/>
      <w:lang w:val="zh-CN" w:eastAsia="zh-CN"/>
    </w:rPr>
  </w:style>
  <w:style w:type="character" w:customStyle="1" w:styleId="51">
    <w:name w:val="正文文本缩进 2 Char"/>
    <w:qFormat/>
    <w:uiPriority w:val="99"/>
    <w:rPr>
      <w:rFonts w:ascii="宋体" w:hAnsi="宋体" w:eastAsia="宋体" w:cs="宋体"/>
      <w:kern w:val="0"/>
      <w:sz w:val="24"/>
      <w:szCs w:val="24"/>
    </w:rPr>
  </w:style>
  <w:style w:type="character" w:customStyle="1" w:styleId="52">
    <w:name w:val="正文文本 Char"/>
    <w:link w:val="7"/>
    <w:qFormat/>
    <w:uiPriority w:val="0"/>
    <w:rPr>
      <w:szCs w:val="24"/>
    </w:rPr>
  </w:style>
  <w:style w:type="character" w:customStyle="1" w:styleId="53">
    <w:name w:val="正文文本 字符"/>
    <w:basedOn w:val="23"/>
    <w:qFormat/>
    <w:uiPriority w:val="0"/>
    <w:rPr>
      <w:rFonts w:ascii="Times New Roman" w:hAnsi="Times New Roman" w:eastAsia="宋体" w:cs="Times New Roman"/>
      <w:szCs w:val="24"/>
    </w:rPr>
  </w:style>
  <w:style w:type="character" w:customStyle="1" w:styleId="54">
    <w:name w:val="正文文本 Char1"/>
    <w:semiHidden/>
    <w:qFormat/>
    <w:uiPriority w:val="99"/>
  </w:style>
  <w:style w:type="character" w:customStyle="1" w:styleId="55">
    <w:name w:val="font41"/>
    <w:qFormat/>
    <w:uiPriority w:val="0"/>
    <w:rPr>
      <w:rFonts w:hint="eastAsia" w:ascii="宋体" w:hAnsi="宋体" w:eastAsia="宋体" w:cs="宋体"/>
      <w:color w:val="000000"/>
      <w:sz w:val="18"/>
      <w:szCs w:val="18"/>
    </w:rPr>
  </w:style>
  <w:style w:type="character" w:customStyle="1" w:styleId="56">
    <w:name w:val="font61"/>
    <w:qFormat/>
    <w:uiPriority w:val="0"/>
    <w:rPr>
      <w:rFonts w:hint="eastAsia" w:ascii="宋体" w:hAnsi="宋体" w:eastAsia="宋体" w:cs="宋体"/>
      <w:color w:val="000000"/>
      <w:sz w:val="18"/>
      <w:szCs w:val="18"/>
    </w:rPr>
  </w:style>
  <w:style w:type="character" w:customStyle="1" w:styleId="57">
    <w:name w:val="font01"/>
    <w:qFormat/>
    <w:uiPriority w:val="0"/>
    <w:rPr>
      <w:rFonts w:hint="eastAsia" w:ascii="宋体" w:hAnsi="宋体" w:eastAsia="宋体" w:cs="宋体"/>
      <w:color w:val="000000"/>
      <w:sz w:val="18"/>
      <w:szCs w:val="18"/>
    </w:rPr>
  </w:style>
  <w:style w:type="paragraph" w:customStyle="1" w:styleId="58">
    <w:name w:val="List Paragraph1"/>
    <w:basedOn w:val="1"/>
    <w:qFormat/>
    <w:uiPriority w:val="34"/>
    <w:pPr>
      <w:ind w:firstLine="420" w:firstLineChars="200"/>
    </w:pPr>
    <w:rPr>
      <w:rFonts w:ascii="Calibri" w:hAnsi="Calibri" w:cs="黑体"/>
      <w:szCs w:val="22"/>
    </w:rPr>
  </w:style>
  <w:style w:type="paragraph" w:customStyle="1" w:styleId="59">
    <w:name w:val="自定义正文 Char Char"/>
    <w:basedOn w:val="1"/>
    <w:next w:val="1"/>
    <w:qFormat/>
    <w:uiPriority w:val="0"/>
    <w:pPr>
      <w:widowControl/>
      <w:spacing w:line="560" w:lineRule="exact"/>
      <w:ind w:firstLine="560" w:firstLineChars="200"/>
    </w:pPr>
    <w:rPr>
      <w:rFonts w:ascii="宋体" w:hAnsi="宋体"/>
      <w:sz w:val="28"/>
      <w:szCs w:val="28"/>
    </w:rPr>
  </w:style>
  <w:style w:type="character" w:customStyle="1" w:styleId="60">
    <w:name w:val="日期 字符"/>
    <w:basedOn w:val="23"/>
    <w:qFormat/>
    <w:uiPriority w:val="0"/>
    <w:rPr>
      <w:rFonts w:ascii="Times New Roman" w:hAnsi="Times New Roman" w:eastAsia="宋体" w:cs="Times New Roman"/>
      <w:szCs w:val="24"/>
    </w:rPr>
  </w:style>
  <w:style w:type="character" w:customStyle="1" w:styleId="61">
    <w:name w:val="日期 Char"/>
    <w:link w:val="12"/>
    <w:qFormat/>
    <w:uiPriority w:val="0"/>
    <w:rPr>
      <w:rFonts w:ascii="Times New Roman" w:hAnsi="Times New Roman" w:eastAsia="宋体" w:cs="Times New Roman"/>
      <w:szCs w:val="24"/>
      <w:lang w:val="zh-CN" w:eastAsia="zh-CN"/>
    </w:rPr>
  </w:style>
  <w:style w:type="paragraph" w:customStyle="1" w:styleId="62">
    <w:name w:val="样式2"/>
    <w:basedOn w:val="10"/>
    <w:next w:val="1"/>
    <w:qFormat/>
    <w:uiPriority w:val="0"/>
    <w:pPr>
      <w:widowControl/>
      <w:spacing w:line="240" w:lineRule="exact"/>
      <w:ind w:left="0" w:leftChars="0"/>
      <w:jc w:val="center"/>
      <w:outlineLvl w:val="0"/>
    </w:pPr>
    <w:rPr>
      <w:rFonts w:ascii="黑体" w:hAnsi="Times New Roman" w:eastAsia="黑体" w:cs="Times New Roman"/>
      <w:bCs/>
      <w:sz w:val="28"/>
      <w:szCs w:val="20"/>
    </w:rPr>
  </w:style>
  <w:style w:type="paragraph" w:customStyle="1" w:styleId="63">
    <w:name w:val="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64">
    <w:name w:val="正文1"/>
    <w:basedOn w:val="1"/>
    <w:next w:val="1"/>
    <w:semiHidden/>
    <w:qFormat/>
    <w:uiPriority w:val="0"/>
    <w:pPr>
      <w:widowControl/>
      <w:spacing w:line="360" w:lineRule="auto"/>
      <w:ind w:firstLine="200" w:firstLineChars="200"/>
      <w:jc w:val="left"/>
    </w:pPr>
    <w:rPr>
      <w:rFonts w:ascii="宋体" w:hAnsi="Verdana"/>
      <w:kern w:val="0"/>
      <w:sz w:val="24"/>
      <w:lang w:eastAsia="en-US"/>
    </w:rPr>
  </w:style>
  <w:style w:type="paragraph" w:customStyle="1" w:styleId="65">
    <w:name w:val="标题1"/>
    <w:basedOn w:val="1"/>
    <w:next w:val="1"/>
    <w:qFormat/>
    <w:uiPriority w:val="0"/>
    <w:pPr>
      <w:widowControl/>
      <w:tabs>
        <w:tab w:val="left" w:pos="9193"/>
        <w:tab w:val="left" w:pos="9827"/>
      </w:tabs>
      <w:autoSpaceDE w:val="0"/>
      <w:autoSpaceDN w:val="0"/>
      <w:snapToGrid w:val="0"/>
      <w:spacing w:line="700" w:lineRule="atLeast"/>
      <w:jc w:val="center"/>
    </w:pPr>
    <w:rPr>
      <w:rFonts w:eastAsia="方正小标宋_GBK"/>
      <w:snapToGrid w:val="0"/>
      <w:kern w:val="0"/>
      <w:sz w:val="44"/>
      <w:szCs w:val="20"/>
    </w:rPr>
  </w:style>
  <w:style w:type="character" w:customStyle="1" w:styleId="66">
    <w:name w:val="正文文本缩进 Char"/>
    <w:qFormat/>
    <w:uiPriority w:val="0"/>
    <w:rPr>
      <w:kern w:val="2"/>
      <w:sz w:val="21"/>
      <w:lang w:val="zh-CN" w:eastAsia="zh-CN"/>
    </w:rPr>
  </w:style>
  <w:style w:type="character" w:customStyle="1" w:styleId="67">
    <w:name w:val="正文文本缩进 3 字符"/>
    <w:basedOn w:val="23"/>
    <w:qFormat/>
    <w:uiPriority w:val="0"/>
    <w:rPr>
      <w:rFonts w:ascii="Times New Roman" w:hAnsi="Times New Roman" w:eastAsia="宋体" w:cs="Times New Roman"/>
      <w:sz w:val="16"/>
      <w:szCs w:val="16"/>
    </w:rPr>
  </w:style>
  <w:style w:type="character" w:customStyle="1" w:styleId="68">
    <w:name w:val="正文文本缩进 3 Char"/>
    <w:link w:val="17"/>
    <w:qFormat/>
    <w:uiPriority w:val="0"/>
    <w:rPr>
      <w:rFonts w:ascii="仿宋_GB2312" w:hAnsi="Times New Roman" w:eastAsia="仿宋_GB2312" w:cs="Times New Roman"/>
      <w:b/>
      <w:bCs/>
      <w:sz w:val="28"/>
      <w:szCs w:val="20"/>
      <w:lang w:val="zh-CN" w:eastAsia="zh-CN"/>
    </w:rPr>
  </w:style>
  <w:style w:type="character" w:customStyle="1" w:styleId="69">
    <w:name w:val="纯文本 字符"/>
    <w:basedOn w:val="23"/>
    <w:qFormat/>
    <w:uiPriority w:val="0"/>
    <w:rPr>
      <w:rFonts w:hAnsi="Courier New" w:cs="Courier New" w:asciiTheme="minorEastAsia"/>
      <w:szCs w:val="24"/>
    </w:rPr>
  </w:style>
  <w:style w:type="character" w:customStyle="1" w:styleId="70">
    <w:name w:val="纯文本 Char"/>
    <w:link w:val="11"/>
    <w:qFormat/>
    <w:uiPriority w:val="0"/>
    <w:rPr>
      <w:rFonts w:ascii="宋体" w:hAnsi="Courier New" w:eastAsia="宋体" w:cs="Times New Roman"/>
      <w:szCs w:val="21"/>
      <w:lang w:val="zh-CN" w:eastAsia="zh-CN"/>
    </w:rPr>
  </w:style>
  <w:style w:type="paragraph" w:customStyle="1" w:styleId="71">
    <w:name w:val="红线"/>
    <w:basedOn w:val="2"/>
    <w:qFormat/>
    <w:uiPriority w:val="0"/>
    <w:pPr>
      <w:keepNext w:val="0"/>
      <w:keepLines w:val="0"/>
      <w:widowControl/>
      <w:autoSpaceDE w:val="0"/>
      <w:autoSpaceDN w:val="0"/>
      <w:adjustRightInd w:val="0"/>
      <w:spacing w:before="0" w:after="851" w:line="227" w:lineRule="atLeast"/>
      <w:ind w:right="-142"/>
      <w:jc w:val="center"/>
      <w:outlineLvl w:val="9"/>
    </w:pPr>
    <w:rPr>
      <w:rFonts w:ascii="宋体" w:hAnsi="Times New Roman"/>
      <w:bCs w:val="0"/>
      <w:snapToGrid w:val="0"/>
      <w:kern w:val="0"/>
      <w:sz w:val="10"/>
      <w:szCs w:val="20"/>
    </w:rPr>
  </w:style>
  <w:style w:type="paragraph" w:customStyle="1" w:styleId="72">
    <w:name w:val="密级"/>
    <w:basedOn w:val="1"/>
    <w:qFormat/>
    <w:uiPriority w:val="0"/>
    <w:pPr>
      <w:widowControl/>
      <w:autoSpaceDE w:val="0"/>
      <w:autoSpaceDN w:val="0"/>
      <w:adjustRightInd w:val="0"/>
      <w:snapToGrid w:val="0"/>
      <w:spacing w:line="440" w:lineRule="atLeast"/>
      <w:jc w:val="right"/>
    </w:pPr>
    <w:rPr>
      <w:rFonts w:ascii="黑体" w:eastAsia="黑体"/>
      <w:snapToGrid w:val="0"/>
      <w:kern w:val="0"/>
      <w:sz w:val="30"/>
      <w:szCs w:val="20"/>
    </w:rPr>
  </w:style>
  <w:style w:type="paragraph" w:customStyle="1" w:styleId="73">
    <w:name w:val="文头"/>
    <w:basedOn w:val="1"/>
    <w:qFormat/>
    <w:uiPriority w:val="0"/>
    <w:pPr>
      <w:widowControl/>
      <w:tabs>
        <w:tab w:val="left" w:pos="6663"/>
      </w:tabs>
      <w:autoSpaceDE w:val="0"/>
      <w:autoSpaceDN w:val="0"/>
      <w:snapToGrid w:val="0"/>
      <w:spacing w:before="40" w:after="800" w:line="1640" w:lineRule="atLeast"/>
      <w:ind w:left="511" w:right="227" w:hanging="284"/>
      <w:jc w:val="distribute"/>
    </w:pPr>
    <w:rPr>
      <w:rFonts w:ascii="汉鼎简大宋" w:eastAsia="汉鼎简大宋"/>
      <w:b/>
      <w:snapToGrid w:val="0"/>
      <w:color w:val="FF0000"/>
      <w:w w:val="50"/>
      <w:kern w:val="0"/>
      <w:sz w:val="136"/>
      <w:szCs w:val="20"/>
    </w:rPr>
  </w:style>
  <w:style w:type="paragraph" w:customStyle="1" w:styleId="74">
    <w:name w:val="紧急程度"/>
    <w:basedOn w:val="72"/>
    <w:qFormat/>
    <w:uiPriority w:val="0"/>
    <w:pPr>
      <w:overflowPunct w:val="0"/>
    </w:pPr>
    <w:rPr>
      <w:sz w:val="32"/>
    </w:rPr>
  </w:style>
  <w:style w:type="paragraph" w:customStyle="1" w:styleId="75">
    <w:name w:val="标题3"/>
    <w:basedOn w:val="1"/>
    <w:next w:val="1"/>
    <w:qFormat/>
    <w:uiPriority w:val="0"/>
    <w:pPr>
      <w:widowControl/>
      <w:autoSpaceDE w:val="0"/>
      <w:autoSpaceDN w:val="0"/>
      <w:snapToGrid w:val="0"/>
      <w:spacing w:line="590" w:lineRule="atLeast"/>
      <w:ind w:firstLine="624"/>
    </w:pPr>
    <w:rPr>
      <w:rFonts w:eastAsia="方正黑体_GBK"/>
      <w:snapToGrid w:val="0"/>
      <w:kern w:val="0"/>
      <w:sz w:val="32"/>
      <w:szCs w:val="20"/>
    </w:rPr>
  </w:style>
  <w:style w:type="paragraph" w:customStyle="1" w:styleId="76">
    <w:name w:val="附件栏"/>
    <w:basedOn w:val="1"/>
    <w:qFormat/>
    <w:uiPriority w:val="0"/>
    <w:pPr>
      <w:widowControl/>
      <w:autoSpaceDE w:val="0"/>
      <w:autoSpaceDN w:val="0"/>
      <w:snapToGrid w:val="0"/>
      <w:spacing w:line="590" w:lineRule="atLeast"/>
      <w:ind w:firstLine="624"/>
    </w:pPr>
    <w:rPr>
      <w:rFonts w:eastAsia="方正仿宋_GBK"/>
      <w:snapToGrid w:val="0"/>
      <w:kern w:val="0"/>
      <w:sz w:val="32"/>
      <w:szCs w:val="20"/>
    </w:rPr>
  </w:style>
  <w:style w:type="paragraph" w:customStyle="1" w:styleId="77">
    <w:name w:val="主题词"/>
    <w:basedOn w:val="1"/>
    <w:qFormat/>
    <w:uiPriority w:val="0"/>
    <w:pPr>
      <w:widowControl/>
      <w:autoSpaceDE w:val="0"/>
      <w:autoSpaceDN w:val="0"/>
      <w:adjustRightInd w:val="0"/>
      <w:spacing w:line="240" w:lineRule="atLeast"/>
      <w:jc w:val="left"/>
    </w:pPr>
    <w:rPr>
      <w:rFonts w:ascii="宋体"/>
      <w:b/>
      <w:snapToGrid w:val="0"/>
      <w:kern w:val="0"/>
      <w:sz w:val="32"/>
      <w:szCs w:val="20"/>
    </w:rPr>
  </w:style>
  <w:style w:type="paragraph" w:customStyle="1" w:styleId="78">
    <w:name w:val="抄送栏"/>
    <w:basedOn w:val="1"/>
    <w:qFormat/>
    <w:uiPriority w:val="0"/>
    <w:pPr>
      <w:widowControl/>
      <w:autoSpaceDE w:val="0"/>
      <w:autoSpaceDN w:val="0"/>
      <w:adjustRightInd w:val="0"/>
      <w:spacing w:line="454" w:lineRule="atLeast"/>
      <w:ind w:left="1310" w:right="357" w:hanging="953"/>
    </w:pPr>
    <w:rPr>
      <w:rFonts w:eastAsia="方正仿宋_GBK"/>
      <w:snapToGrid w:val="0"/>
      <w:kern w:val="0"/>
      <w:sz w:val="32"/>
      <w:szCs w:val="20"/>
    </w:rPr>
  </w:style>
  <w:style w:type="paragraph" w:customStyle="1" w:styleId="79">
    <w:name w:val="线型"/>
    <w:basedOn w:val="78"/>
    <w:qFormat/>
    <w:uiPriority w:val="0"/>
    <w:pPr>
      <w:spacing w:line="240" w:lineRule="auto"/>
      <w:ind w:left="0" w:firstLine="0"/>
      <w:jc w:val="center"/>
    </w:pPr>
    <w:rPr>
      <w:sz w:val="21"/>
    </w:rPr>
  </w:style>
  <w:style w:type="paragraph" w:customStyle="1" w:styleId="80">
    <w:name w:val="印发栏"/>
    <w:basedOn w:val="5"/>
    <w:qFormat/>
    <w:uiPriority w:val="0"/>
    <w:pPr>
      <w:tabs>
        <w:tab w:val="right" w:pos="8465"/>
      </w:tabs>
      <w:autoSpaceDE w:val="0"/>
      <w:autoSpaceDN w:val="0"/>
      <w:adjustRightInd w:val="0"/>
      <w:spacing w:line="454" w:lineRule="atLeast"/>
      <w:ind w:left="357" w:right="357" w:firstLine="0" w:firstLineChars="0"/>
      <w:jc w:val="left"/>
    </w:pPr>
    <w:rPr>
      <w:rFonts w:eastAsia="方正仿宋_GBK"/>
      <w:snapToGrid w:val="0"/>
      <w:kern w:val="0"/>
      <w:sz w:val="32"/>
      <w:szCs w:val="20"/>
    </w:rPr>
  </w:style>
  <w:style w:type="character" w:customStyle="1" w:styleId="81">
    <w:name w:val="t_tag"/>
    <w:qFormat/>
    <w:uiPriority w:val="0"/>
  </w:style>
  <w:style w:type="paragraph" w:customStyle="1" w:styleId="82">
    <w:name w:val=" Char"/>
    <w:basedOn w:val="1"/>
    <w:qFormat/>
    <w:uiPriority w:val="0"/>
    <w:pPr>
      <w:widowControl/>
      <w:tabs>
        <w:tab w:val="left" w:pos="840"/>
      </w:tabs>
      <w:spacing w:line="240" w:lineRule="exact"/>
      <w:ind w:left="840" w:hanging="360"/>
    </w:pPr>
    <w:rPr>
      <w:sz w:val="24"/>
    </w:rPr>
  </w:style>
  <w:style w:type="paragraph" w:customStyle="1" w:styleId="83">
    <w:name w:val="xl26"/>
    <w:basedOn w:val="1"/>
    <w:qFormat/>
    <w:uiPriority w:val="0"/>
    <w:pPr>
      <w:widowControl/>
      <w:pBdr>
        <w:bottom w:val="single" w:color="auto" w:sz="4" w:space="0"/>
        <w:right w:val="single" w:color="auto" w:sz="4" w:space="0"/>
      </w:pBdr>
      <w:spacing w:before="100" w:beforeAutospacing="1" w:after="100" w:afterAutospacing="1" w:line="240" w:lineRule="exact"/>
      <w:jc w:val="center"/>
    </w:pPr>
    <w:rPr>
      <w:rFonts w:ascii="宋体" w:hAnsi="宋体"/>
      <w:kern w:val="0"/>
      <w:szCs w:val="21"/>
    </w:rPr>
  </w:style>
  <w:style w:type="paragraph" w:customStyle="1" w:styleId="84">
    <w:name w:val=" Char Char Char Char"/>
    <w:basedOn w:val="1"/>
    <w:semiHidden/>
    <w:qFormat/>
    <w:uiPriority w:val="0"/>
    <w:pPr>
      <w:widowControl/>
      <w:spacing w:after="160" w:line="240" w:lineRule="exact"/>
      <w:jc w:val="left"/>
    </w:pPr>
    <w:rPr>
      <w:rFonts w:ascii="Verdana" w:hAnsi="Verdana"/>
      <w:kern w:val="0"/>
      <w:sz w:val="20"/>
      <w:szCs w:val="20"/>
      <w:lang w:eastAsia="en-US"/>
    </w:rPr>
  </w:style>
  <w:style w:type="paragraph" w:customStyle="1" w:styleId="85">
    <w:name w:val="Default"/>
    <w:qFormat/>
    <w:uiPriority w:val="0"/>
    <w:pPr>
      <w:widowControl w:val="0"/>
      <w:autoSpaceDE w:val="0"/>
      <w:autoSpaceDN w:val="0"/>
      <w:adjustRightInd w:val="0"/>
      <w:spacing w:line="240" w:lineRule="exact"/>
      <w:jc w:val="both"/>
    </w:pPr>
    <w:rPr>
      <w:rFonts w:ascii="仿宋_GB2312" w:hAnsi="Times New Roman" w:eastAsia="仿宋_GB2312" w:cs="仿宋_GB2312"/>
      <w:color w:val="000000"/>
      <w:kern w:val="0"/>
      <w:sz w:val="24"/>
      <w:szCs w:val="24"/>
      <w:lang w:val="en-US" w:eastAsia="zh-CN" w:bidi="ar-SA"/>
    </w:rPr>
  </w:style>
  <w:style w:type="character" w:customStyle="1" w:styleId="86">
    <w:name w:val="style41"/>
    <w:qFormat/>
    <w:uiPriority w:val="0"/>
    <w:rPr>
      <w:b/>
      <w:bCs/>
      <w:sz w:val="36"/>
      <w:szCs w:val="36"/>
    </w:rPr>
  </w:style>
  <w:style w:type="character" w:customStyle="1" w:styleId="87">
    <w:name w:val="批注文字 Char"/>
    <w:qFormat/>
    <w:uiPriority w:val="0"/>
    <w:rPr>
      <w:kern w:val="2"/>
      <w:sz w:val="21"/>
      <w:szCs w:val="24"/>
      <w:lang w:val="zh-CN" w:eastAsia="zh-CN"/>
    </w:rPr>
  </w:style>
  <w:style w:type="character" w:customStyle="1" w:styleId="88">
    <w:name w:val="批注主题 字符"/>
    <w:basedOn w:val="46"/>
    <w:qFormat/>
    <w:uiPriority w:val="0"/>
    <w:rPr>
      <w:rFonts w:ascii="Calibri" w:hAnsi="Calibri" w:eastAsia="宋体" w:cs="Times New Roman"/>
      <w:b/>
      <w:bCs/>
      <w:lang w:val="zh-CN" w:eastAsia="zh-CN"/>
    </w:rPr>
  </w:style>
  <w:style w:type="character" w:customStyle="1" w:styleId="89">
    <w:name w:val="批注主题 Char"/>
    <w:link w:val="20"/>
    <w:qFormat/>
    <w:uiPriority w:val="0"/>
    <w:rPr>
      <w:rFonts w:ascii="Times New Roman" w:hAnsi="Times New Roman" w:eastAsia="宋体" w:cs="Times New Roman"/>
      <w:b/>
      <w:bCs/>
      <w:szCs w:val="24"/>
      <w:lang w:val="zh-CN" w:eastAsia="zh-CN"/>
    </w:rPr>
  </w:style>
  <w:style w:type="paragraph" w:customStyle="1" w:styleId="90">
    <w:name w:val="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91">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font111"/>
    <w:qFormat/>
    <w:uiPriority w:val="0"/>
    <w:rPr>
      <w:rFonts w:hint="eastAsia" w:ascii="宋体" w:hAnsi="宋体" w:eastAsia="宋体" w:cs="宋体"/>
      <w:color w:val="000000"/>
      <w:sz w:val="18"/>
      <w:szCs w:val="18"/>
    </w:rPr>
  </w:style>
  <w:style w:type="character" w:customStyle="1" w:styleId="93">
    <w:name w:val="font101"/>
    <w:qFormat/>
    <w:uiPriority w:val="0"/>
    <w:rPr>
      <w:rFonts w:hint="eastAsia" w:ascii="宋体" w:hAnsi="宋体" w:eastAsia="宋体" w:cs="宋体"/>
      <w:color w:val="000000"/>
      <w:sz w:val="18"/>
      <w:szCs w:val="18"/>
    </w:rPr>
  </w:style>
  <w:style w:type="character" w:customStyle="1" w:styleId="94">
    <w:name w:val="font31"/>
    <w:qFormat/>
    <w:uiPriority w:val="0"/>
    <w:rPr>
      <w:rFonts w:ascii="Arial" w:hAnsi="Arial" w:cs="Arial"/>
      <w:color w:val="000000"/>
      <w:sz w:val="18"/>
      <w:szCs w:val="18"/>
      <w:u w:val="none"/>
    </w:rPr>
  </w:style>
  <w:style w:type="paragraph" w:customStyle="1" w:styleId="95">
    <w:name w:val="reader-word-layer reader-word-s1-23"/>
    <w:basedOn w:val="1"/>
    <w:qFormat/>
    <w:uiPriority w:val="0"/>
    <w:pPr>
      <w:spacing w:before="100" w:beforeAutospacing="1" w:after="100" w:afterAutospacing="1"/>
      <w:jc w:val="left"/>
    </w:pPr>
    <w:rPr>
      <w:rFonts w:ascii="宋体" w:hAnsi="宋体" w:cs="宋体"/>
      <w:kern w:val="0"/>
      <w:sz w:val="24"/>
      <w:szCs w:val="22"/>
    </w:rPr>
  </w:style>
  <w:style w:type="character" w:customStyle="1" w:styleId="96">
    <w:name w:val="HTML 预设格式 字符"/>
    <w:basedOn w:val="23"/>
    <w:qFormat/>
    <w:uiPriority w:val="0"/>
    <w:rPr>
      <w:rFonts w:ascii="Courier New" w:hAnsi="Courier New" w:eastAsia="宋体" w:cs="Courier New"/>
      <w:sz w:val="20"/>
      <w:szCs w:val="20"/>
    </w:rPr>
  </w:style>
  <w:style w:type="character" w:customStyle="1" w:styleId="97">
    <w:name w:val="HTML 预设格式 Char"/>
    <w:link w:val="18"/>
    <w:qFormat/>
    <w:uiPriority w:val="99"/>
    <w:rPr>
      <w:rFonts w:ascii="宋体" w:hAnsi="宋体" w:eastAsia="宋体" w:cs="Times New Roman"/>
      <w:kern w:val="0"/>
      <w:sz w:val="24"/>
      <w:szCs w:val="24"/>
      <w:lang w:val="zh-CN" w:eastAsia="zh-CN"/>
    </w:rPr>
  </w:style>
  <w:style w:type="paragraph" w:styleId="98">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99">
    <w:name w:val="List Paragraph"/>
    <w:basedOn w:val="1"/>
    <w:qFormat/>
    <w:uiPriority w:val="1"/>
    <w:pPr>
      <w:ind w:firstLine="420" w:firstLineChars="200"/>
    </w:pPr>
    <w:rPr>
      <w:rFonts w:ascii="Calibri" w:hAnsi="Calibri"/>
      <w:szCs w:val="22"/>
    </w:rPr>
  </w:style>
  <w:style w:type="paragraph" w:customStyle="1" w:styleId="100">
    <w:name w:val="Table Paragraph"/>
    <w:basedOn w:val="1"/>
    <w:qFormat/>
    <w:uiPriority w:val="1"/>
    <w:pPr>
      <w:jc w:val="left"/>
    </w:pPr>
    <w:rPr>
      <w:rFonts w:ascii="Calibri" w:hAnsi="Calibri"/>
      <w:kern w:val="0"/>
      <w:sz w:val="22"/>
      <w:szCs w:val="22"/>
      <w:lang w:eastAsia="en-US"/>
    </w:rPr>
  </w:style>
  <w:style w:type="table" w:customStyle="1" w:styleId="101">
    <w:name w:val="Table Normal"/>
    <w:semiHidden/>
    <w:unhideWhenUsed/>
    <w:qFormat/>
    <w:uiPriority w:val="2"/>
    <w:pPr>
      <w:widowControl w:val="0"/>
    </w:pPr>
    <w:rPr>
      <w:rFonts w:ascii="Calibri" w:hAnsi="Calibri" w:eastAsia="宋体" w:cs="Times New Roman"/>
      <w:kern w:val="0"/>
      <w:sz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1629</Words>
  <Characters>9289</Characters>
  <Lines>77</Lines>
  <Paragraphs>21</Paragraphs>
  <TotalTime>2</TotalTime>
  <ScaleCrop>false</ScaleCrop>
  <LinksUpToDate>false</LinksUpToDate>
  <CharactersWithSpaces>10897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2019-10-14T08:02:00Z</dcterms:created>
  <dc:creator>医学护理系</dc:creator>
  <cp:lastModifiedBy>紫色茉莉</cp:lastModifiedBy>
  <dcterms:modified xsi:type="dcterms:W3CDTF">2021-07-01T05:04:30Z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3FF8AFC79CF649E7AB43D0493E439DC3</vt:lpwstr>
  </property>
</Properties>
</file>